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6E" w:rsidRPr="00BF4873" w:rsidRDefault="00B3786E" w:rsidP="00B3786E">
      <w:pPr>
        <w:ind w:firstLine="708"/>
        <w:jc w:val="both"/>
        <w:rPr>
          <w:rFonts w:ascii="Calibri" w:hAnsi="Calibri" w:cs="Calibri"/>
          <w:b/>
          <w:color w:val="767171" w:themeColor="background2" w:themeShade="80"/>
          <w:sz w:val="26"/>
          <w:szCs w:val="26"/>
        </w:rPr>
      </w:pPr>
      <w:r w:rsidRPr="00BF4873">
        <w:rPr>
          <w:rFonts w:ascii="Calibri" w:hAnsi="Calibri" w:cs="Calibri"/>
          <w:b/>
          <w:color w:val="767171" w:themeColor="background2" w:themeShade="80"/>
          <w:sz w:val="26"/>
          <w:szCs w:val="26"/>
        </w:rPr>
        <w:t>León, Guanajuato, a 5 cinco de septiembre del año 2017 dos mil diecisiete</w:t>
      </w:r>
      <w:r w:rsidRPr="00BF4873">
        <w:rPr>
          <w:rFonts w:ascii="Calibri" w:hAnsi="Calibri" w:cs="Calibri"/>
          <w:color w:val="767171" w:themeColor="background2" w:themeShade="80"/>
          <w:sz w:val="26"/>
          <w:szCs w:val="26"/>
        </w:rPr>
        <w:t xml:space="preserve">. . . . . . . . . . . . . . . . . . . . . . . . . . . . . . . . . . . . . . . . . . . . . . . . . . </w:t>
      </w:r>
      <w:bookmarkStart w:id="0" w:name="_GoBack"/>
      <w:bookmarkEnd w:id="0"/>
      <w:r w:rsidRPr="00BF4873">
        <w:rPr>
          <w:rFonts w:ascii="Calibri" w:hAnsi="Calibri" w:cs="Calibri"/>
          <w:color w:val="767171" w:themeColor="background2" w:themeShade="80"/>
          <w:sz w:val="26"/>
          <w:szCs w:val="26"/>
        </w:rPr>
        <w:t xml:space="preserve">. . . . . . . . . . . </w:t>
      </w:r>
    </w:p>
    <w:p w:rsidR="00B3786E" w:rsidRPr="00BF4873" w:rsidRDefault="00B3786E" w:rsidP="00B3786E">
      <w:pPr>
        <w:rPr>
          <w:rFonts w:ascii="Calibri" w:hAnsi="Calibri" w:cs="Calibri"/>
          <w:color w:val="767171" w:themeColor="background2" w:themeShade="80"/>
          <w:sz w:val="20"/>
          <w:szCs w:val="20"/>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b/>
          <w:bCs/>
          <w:i/>
          <w:iCs/>
          <w:color w:val="767171" w:themeColor="background2" w:themeShade="80"/>
          <w:sz w:val="26"/>
          <w:szCs w:val="26"/>
          <w:lang w:val="es-ES"/>
        </w:rPr>
        <w:t>V I S T O S</w:t>
      </w:r>
      <w:r w:rsidRPr="00BF4873">
        <w:rPr>
          <w:rFonts w:ascii="Calibri" w:hAnsi="Calibri" w:cs="Calibri"/>
          <w:bCs/>
          <w:iCs/>
          <w:color w:val="767171" w:themeColor="background2" w:themeShade="80"/>
          <w:sz w:val="26"/>
          <w:szCs w:val="26"/>
          <w:lang w:val="es-ES"/>
        </w:rPr>
        <w:t xml:space="preserve">, </w:t>
      </w:r>
      <w:r w:rsidRPr="00BF4873">
        <w:rPr>
          <w:rFonts w:ascii="Calibri" w:hAnsi="Calibri" w:cs="Calibri"/>
          <w:bCs/>
          <w:iCs/>
          <w:color w:val="767171" w:themeColor="background2" w:themeShade="80"/>
          <w:sz w:val="26"/>
          <w:szCs w:val="26"/>
        </w:rPr>
        <w:t>para dictar sentencia definitiva,</w:t>
      </w:r>
      <w:r w:rsidRPr="00BF4873">
        <w:rPr>
          <w:rFonts w:ascii="Calibri" w:hAnsi="Calibri" w:cs="Calibri"/>
          <w:color w:val="767171" w:themeColor="background2" w:themeShade="80"/>
          <w:sz w:val="26"/>
          <w:szCs w:val="26"/>
        </w:rPr>
        <w:t xml:space="preserve"> los autos del proceso administrativo identificado con el número </w:t>
      </w:r>
      <w:r w:rsidRPr="00BF4873">
        <w:rPr>
          <w:rFonts w:ascii="Calibri" w:hAnsi="Calibri" w:cs="Calibri"/>
          <w:b/>
          <w:color w:val="767171" w:themeColor="background2" w:themeShade="80"/>
          <w:sz w:val="26"/>
          <w:szCs w:val="26"/>
        </w:rPr>
        <w:t>0080/2doJAM/2017-JN</w:t>
      </w:r>
      <w:r w:rsidRPr="00BF4873">
        <w:rPr>
          <w:rFonts w:ascii="Calibri" w:hAnsi="Calibri" w:cs="Calibri"/>
          <w:color w:val="767171" w:themeColor="background2" w:themeShade="80"/>
          <w:sz w:val="26"/>
          <w:szCs w:val="26"/>
        </w:rPr>
        <w:t xml:space="preserve">, promovido por los  ciudadanos </w:t>
      </w:r>
      <w:r>
        <w:rPr>
          <w:rFonts w:ascii="Calibri" w:hAnsi="Calibri" w:cs="Calibri"/>
          <w:b/>
          <w:color w:val="767171" w:themeColor="background2" w:themeShade="80"/>
          <w:sz w:val="26"/>
          <w:szCs w:val="26"/>
        </w:rPr>
        <w:t>*****</w:t>
      </w:r>
      <w:r w:rsidRPr="00BF4873">
        <w:rPr>
          <w:rFonts w:ascii="Calibri" w:hAnsi="Calibri" w:cs="Calibri"/>
          <w:bCs/>
          <w:iCs/>
          <w:color w:val="767171" w:themeColor="background2" w:themeShade="80"/>
          <w:sz w:val="26"/>
          <w:szCs w:val="26"/>
        </w:rPr>
        <w:t>;</w:t>
      </w:r>
      <w:r w:rsidRPr="00BF4873">
        <w:rPr>
          <w:rFonts w:ascii="Calibri" w:hAnsi="Calibri" w:cs="Calibri"/>
          <w:color w:val="767171" w:themeColor="background2" w:themeShade="80"/>
          <w:sz w:val="26"/>
          <w:szCs w:val="26"/>
        </w:rPr>
        <w:t xml:space="preserve"> y,. . . . . . . . . . . . . . . . . </w:t>
      </w:r>
    </w:p>
    <w:p w:rsidR="00B3786E" w:rsidRPr="00BF4873" w:rsidRDefault="00B3786E" w:rsidP="00B3786E">
      <w:pPr>
        <w:pStyle w:val="Textoindependiente"/>
        <w:rPr>
          <w:rFonts w:ascii="Calibri" w:hAnsi="Calibri" w:cs="Calibri"/>
          <w:color w:val="767171" w:themeColor="background2" w:themeShade="80"/>
          <w:sz w:val="20"/>
          <w:szCs w:val="20"/>
        </w:rPr>
      </w:pPr>
    </w:p>
    <w:p w:rsidR="00B3786E" w:rsidRPr="00BF4873" w:rsidRDefault="00B3786E" w:rsidP="00B3786E">
      <w:pPr>
        <w:pStyle w:val="Textoindependiente"/>
        <w:ind w:firstLine="708"/>
        <w:jc w:val="center"/>
        <w:rPr>
          <w:rFonts w:ascii="Calibri" w:hAnsi="Calibri" w:cs="Calibri"/>
          <w:b/>
          <w:bCs/>
          <w:i/>
          <w:iCs/>
          <w:color w:val="767171" w:themeColor="background2" w:themeShade="80"/>
          <w:sz w:val="26"/>
          <w:szCs w:val="26"/>
        </w:rPr>
      </w:pPr>
      <w:r w:rsidRPr="00BF4873">
        <w:rPr>
          <w:rFonts w:ascii="Calibri" w:hAnsi="Calibri" w:cs="Calibri"/>
          <w:b/>
          <w:bCs/>
          <w:i/>
          <w:iCs/>
          <w:color w:val="767171" w:themeColor="background2" w:themeShade="80"/>
          <w:sz w:val="26"/>
          <w:szCs w:val="26"/>
        </w:rPr>
        <w:t xml:space="preserve">C O N S I D E R A N D </w:t>
      </w:r>
      <w:proofErr w:type="gramStart"/>
      <w:r w:rsidRPr="00BF4873">
        <w:rPr>
          <w:rFonts w:ascii="Calibri" w:hAnsi="Calibri" w:cs="Calibri"/>
          <w:b/>
          <w:bCs/>
          <w:i/>
          <w:iCs/>
          <w:color w:val="767171" w:themeColor="background2" w:themeShade="80"/>
          <w:sz w:val="26"/>
          <w:szCs w:val="26"/>
        </w:rPr>
        <w:t>O :</w:t>
      </w:r>
      <w:proofErr w:type="gramEnd"/>
    </w:p>
    <w:p w:rsidR="00B3786E" w:rsidRPr="00BF4873" w:rsidRDefault="00B3786E" w:rsidP="00B3786E">
      <w:pPr>
        <w:pStyle w:val="Textoindependiente"/>
        <w:ind w:firstLine="708"/>
        <w:jc w:val="center"/>
        <w:rPr>
          <w:rFonts w:ascii="Calibri" w:hAnsi="Calibri" w:cs="Calibri"/>
          <w:b/>
          <w:bCs/>
          <w:color w:val="767171" w:themeColor="background2" w:themeShade="80"/>
          <w:sz w:val="26"/>
          <w:szCs w:val="26"/>
        </w:rPr>
      </w:pPr>
    </w:p>
    <w:p w:rsidR="00B3786E" w:rsidRPr="00BF4873" w:rsidRDefault="00B3786E" w:rsidP="00B3786E">
      <w:pPr>
        <w:pStyle w:val="Textoindependiente"/>
        <w:rPr>
          <w:rFonts w:ascii="Calibri" w:hAnsi="Calibri" w:cs="Calibri"/>
          <w:b/>
          <w:bCs/>
          <w:color w:val="767171" w:themeColor="background2" w:themeShade="80"/>
          <w:sz w:val="26"/>
          <w:szCs w:val="26"/>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b/>
          <w:bCs/>
          <w:i/>
          <w:iCs/>
          <w:color w:val="767171" w:themeColor="background2" w:themeShade="80"/>
          <w:sz w:val="26"/>
          <w:szCs w:val="26"/>
        </w:rPr>
        <w:t>SEGUNDO</w:t>
      </w:r>
      <w:r w:rsidRPr="00BF4873">
        <w:rPr>
          <w:rFonts w:ascii="Calibri" w:hAnsi="Calibri" w:cs="Calibri"/>
          <w:b/>
          <w:bCs/>
          <w:color w:val="767171" w:themeColor="background2" w:themeShade="80"/>
          <w:sz w:val="26"/>
          <w:szCs w:val="26"/>
        </w:rPr>
        <w:t xml:space="preserve">.- </w:t>
      </w:r>
      <w:r w:rsidRPr="00BF4873">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parte actora se ostenta sabedora de la emisión del acta de infracción que fue el día 26 veintiséis de diciembre del 2016 dos mil dieciséis; en tanto que respecto de la calificación, manifestó haber tenido conocimiento el día 02 dos de enero del 2017 dos mil diecisiete, con la emisión del estado de cuenta; sin que de las constancias de la presente causa administrativa se desprenda lo contrario. . . . . . . . . . . . . . . . . . . . . . . . . . . . . . . . . . . </w:t>
      </w:r>
    </w:p>
    <w:p w:rsidR="00B3786E" w:rsidRPr="00BF4873" w:rsidRDefault="00B3786E" w:rsidP="00B3786E">
      <w:pPr>
        <w:jc w:val="both"/>
        <w:rPr>
          <w:rFonts w:ascii="Calibri" w:hAnsi="Calibri" w:cs="Calibri"/>
          <w:b/>
          <w:i/>
          <w:iCs/>
          <w:color w:val="767171" w:themeColor="background2" w:themeShade="80"/>
          <w:sz w:val="26"/>
          <w:szCs w:val="26"/>
        </w:rPr>
      </w:pPr>
    </w:p>
    <w:p w:rsidR="00B3786E" w:rsidRPr="00BF4873" w:rsidRDefault="00B3786E" w:rsidP="00B3786E">
      <w:pPr>
        <w:ind w:firstLine="708"/>
        <w:jc w:val="both"/>
        <w:rPr>
          <w:rFonts w:ascii="Calibri" w:hAnsi="Calibri" w:cs="Calibri"/>
          <w:color w:val="767171" w:themeColor="background2" w:themeShade="80"/>
          <w:sz w:val="26"/>
          <w:szCs w:val="26"/>
        </w:rPr>
      </w:pPr>
      <w:r w:rsidRPr="00BF4873">
        <w:rPr>
          <w:rFonts w:ascii="Calibri" w:hAnsi="Calibri" w:cs="Calibri"/>
          <w:b/>
          <w:i/>
          <w:iCs/>
          <w:color w:val="767171" w:themeColor="background2" w:themeShade="80"/>
          <w:sz w:val="26"/>
          <w:szCs w:val="26"/>
        </w:rPr>
        <w:t xml:space="preserve">TERCERO.- </w:t>
      </w:r>
      <w:r w:rsidRPr="00BF4873">
        <w:rPr>
          <w:rFonts w:ascii="Calibri" w:hAnsi="Calibri" w:cs="Calibri"/>
          <w:color w:val="767171" w:themeColor="background2" w:themeShade="80"/>
          <w:sz w:val="26"/>
          <w:szCs w:val="26"/>
        </w:rPr>
        <w:t>La existencia de los actos impugnados, se encuentra documentada en autos con el original del acta con folio número A0530019 (A-cero-cinco-tres-cero-cero-uno-nueve), de fecha 26 veintiséis de diciembre del 2016 dos mil dieciséis; y con el estado de cuenta de multa de tránsito obtenido de la página de internet del Municipio de León, Guanajuato (</w:t>
      </w:r>
      <w:proofErr w:type="spellStart"/>
      <w:r w:rsidRPr="00BF4873">
        <w:rPr>
          <w:rFonts w:ascii="Calibri" w:hAnsi="Calibri" w:cs="Calibri"/>
          <w:color w:val="767171" w:themeColor="background2" w:themeShade="80"/>
          <w:sz w:val="26"/>
          <w:szCs w:val="26"/>
        </w:rPr>
        <w:t>pagonet</w:t>
      </w:r>
      <w:proofErr w:type="spellEnd"/>
      <w:r w:rsidRPr="00BF4873">
        <w:rPr>
          <w:rFonts w:ascii="Calibri" w:hAnsi="Calibri" w:cs="Calibri"/>
          <w:color w:val="767171" w:themeColor="background2" w:themeShade="80"/>
          <w:sz w:val="26"/>
          <w:szCs w:val="26"/>
        </w:rPr>
        <w:t xml:space="preserve">); el día 2 dos de enero  de este año; documentos que en original, fueron admitidos como pruebas a la parte actora y obran en el secreto de este Juzgado (visibles el estado </w:t>
      </w:r>
    </w:p>
    <w:p w:rsidR="00B3786E" w:rsidRPr="00BF4873" w:rsidRDefault="00B3786E" w:rsidP="00B3786E">
      <w:pPr>
        <w:jc w:val="right"/>
        <w:rPr>
          <w:rFonts w:ascii="Calibri" w:hAnsi="Calibri" w:cs="Calibri"/>
          <w:b/>
          <w:color w:val="767171" w:themeColor="background2" w:themeShade="80"/>
          <w:sz w:val="26"/>
          <w:szCs w:val="26"/>
        </w:rPr>
      </w:pPr>
      <w:r w:rsidRPr="00BF4873">
        <w:rPr>
          <w:rFonts w:ascii="Calibri" w:hAnsi="Calibri" w:cs="Calibri"/>
          <w:b/>
          <w:color w:val="767171" w:themeColor="background2" w:themeShade="80"/>
          <w:sz w:val="26"/>
          <w:szCs w:val="26"/>
        </w:rPr>
        <w:t>Expediente número 0080/2doJAM/2017-JN</w:t>
      </w:r>
    </w:p>
    <w:p w:rsidR="00B3786E" w:rsidRPr="00BF4873" w:rsidRDefault="00B3786E" w:rsidP="00B3786E">
      <w:pPr>
        <w:jc w:val="right"/>
        <w:rPr>
          <w:rFonts w:ascii="Calibri" w:hAnsi="Calibri" w:cs="Calibri"/>
          <w:color w:val="767171" w:themeColor="background2" w:themeShade="80"/>
          <w:sz w:val="26"/>
          <w:szCs w:val="26"/>
        </w:rPr>
      </w:pPr>
    </w:p>
    <w:p w:rsidR="00B3786E" w:rsidRPr="00BF4873" w:rsidRDefault="00B3786E" w:rsidP="00B3786E">
      <w:pPr>
        <w:jc w:val="both"/>
        <w:rPr>
          <w:rFonts w:ascii="Calibri" w:hAnsi="Calibri" w:cs="Calibri"/>
          <w:color w:val="767171" w:themeColor="background2" w:themeShade="80"/>
          <w:sz w:val="26"/>
          <w:szCs w:val="26"/>
        </w:rPr>
      </w:pPr>
      <w:r w:rsidRPr="00BF4873">
        <w:rPr>
          <w:rFonts w:ascii="Calibri" w:hAnsi="Calibri" w:cs="Calibri"/>
          <w:color w:val="767171" w:themeColor="background2" w:themeShade="80"/>
          <w:sz w:val="26"/>
          <w:szCs w:val="26"/>
        </w:rPr>
        <w:t xml:space="preserve">de cuenta en impresión original y la boleta, en copia certificada, de fojas 3 tres a 6 seis), los cuales merecen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en tanto que respecto del estado de cuenta, no obstante que se trata de una documental privada, su contenido se encuentra adminiculado con el contenido de la boleta, al referirse al mismo folio de infracción, por lo que no puede restársele valor probatorio alguno, aunada la circunstancia de que al Agente de Tránsito enjuiciado, al no haber contestado la demanda, se le tienen por ciertos los hechos que le fueron imputados de manera precisa en la demanda </w:t>
      </w:r>
      <w:r w:rsidRPr="00BF4873">
        <w:rPr>
          <w:rFonts w:ascii="Calibri" w:hAnsi="Calibri" w:cs="Calibri"/>
          <w:i/>
          <w:color w:val="767171" w:themeColor="background2" w:themeShade="80"/>
          <w:sz w:val="26"/>
          <w:szCs w:val="26"/>
        </w:rPr>
        <w:t>–elaboró el folio de infracción-,</w:t>
      </w:r>
      <w:r w:rsidRPr="00BF4873">
        <w:rPr>
          <w:rFonts w:ascii="Calibri" w:hAnsi="Calibri" w:cs="Calibri"/>
          <w:color w:val="767171" w:themeColor="background2" w:themeShade="80"/>
          <w:sz w:val="26"/>
          <w:szCs w:val="26"/>
        </w:rPr>
        <w:t xml:space="preserve"> en términos de lo señalado en el párrafo tercero, del artículo 279, del </w:t>
      </w:r>
      <w:r w:rsidRPr="00BF4873">
        <w:rPr>
          <w:rFonts w:ascii="Calibri" w:hAnsi="Calibri" w:cs="Calibri"/>
          <w:color w:val="767171" w:themeColor="background2" w:themeShade="80"/>
          <w:sz w:val="26"/>
          <w:szCs w:val="26"/>
        </w:rPr>
        <w:lastRenderedPageBreak/>
        <w:t xml:space="preserve">mismo ordenamiento legal invocado. . . . . . . . . . . . . . . . . . . . . . . . . . . . . . . . . . . . . . . . . . . . . . . . . . . . . . . . . . . . .  </w:t>
      </w:r>
    </w:p>
    <w:p w:rsidR="00B3786E" w:rsidRPr="00BF4873" w:rsidRDefault="00B3786E" w:rsidP="00B3786E">
      <w:pPr>
        <w:jc w:val="both"/>
        <w:rPr>
          <w:rFonts w:ascii="Calibri" w:hAnsi="Calibri" w:cs="Calibri"/>
          <w:color w:val="767171" w:themeColor="background2" w:themeShade="80"/>
          <w:sz w:val="26"/>
          <w:szCs w:val="26"/>
        </w:rPr>
      </w:pPr>
    </w:p>
    <w:p w:rsidR="00B3786E" w:rsidRPr="00BF4873" w:rsidRDefault="00B3786E" w:rsidP="00B3786E">
      <w:pPr>
        <w:ind w:firstLine="708"/>
        <w:jc w:val="both"/>
        <w:rPr>
          <w:rFonts w:ascii="Calibri" w:hAnsi="Calibri" w:cs="Calibri"/>
          <w:color w:val="767171" w:themeColor="background2" w:themeShade="80"/>
          <w:sz w:val="26"/>
          <w:szCs w:val="26"/>
        </w:rPr>
      </w:pPr>
      <w:r w:rsidRPr="00BF4873">
        <w:rPr>
          <w:rFonts w:ascii="Calibri" w:hAnsi="Calibri" w:cs="Calibri"/>
          <w:color w:val="767171" w:themeColor="background2" w:themeShade="80"/>
          <w:sz w:val="26"/>
          <w:szCs w:val="26"/>
        </w:rPr>
        <w:t xml:space="preserve">En razón de lo anterior, se tiene por </w:t>
      </w:r>
      <w:r w:rsidRPr="00BF4873">
        <w:rPr>
          <w:rFonts w:ascii="Calibri" w:hAnsi="Calibri" w:cs="Calibri"/>
          <w:b/>
          <w:color w:val="767171" w:themeColor="background2" w:themeShade="80"/>
          <w:sz w:val="26"/>
          <w:szCs w:val="26"/>
        </w:rPr>
        <w:t>debidamente acreditada</w:t>
      </w:r>
      <w:r w:rsidRPr="00BF4873">
        <w:rPr>
          <w:rFonts w:ascii="Calibri" w:hAnsi="Calibri" w:cs="Calibri"/>
          <w:color w:val="767171" w:themeColor="background2" w:themeShade="80"/>
          <w:sz w:val="26"/>
          <w:szCs w:val="26"/>
        </w:rPr>
        <w:t xml:space="preserve"> la existencia de los actos impugnados. . . . . . . . . . . . . . . . . . . . . . . . . . . . . . . . . . . . . . . . . . . . . . . . </w:t>
      </w:r>
    </w:p>
    <w:p w:rsidR="00B3786E" w:rsidRPr="00BF4873" w:rsidRDefault="00B3786E" w:rsidP="00B3786E">
      <w:pPr>
        <w:ind w:firstLine="708"/>
        <w:jc w:val="both"/>
        <w:rPr>
          <w:rFonts w:ascii="Calibri" w:hAnsi="Calibri" w:cs="Calibri"/>
          <w:b/>
          <w:bCs/>
          <w:i/>
          <w:iCs/>
          <w:color w:val="767171" w:themeColor="background2" w:themeShade="80"/>
          <w:sz w:val="26"/>
          <w:szCs w:val="26"/>
        </w:rPr>
      </w:pPr>
    </w:p>
    <w:p w:rsidR="00B3786E" w:rsidRPr="00BF4873" w:rsidRDefault="00B3786E" w:rsidP="00B3786E">
      <w:pPr>
        <w:pStyle w:val="Textoindependiente"/>
        <w:ind w:firstLine="708"/>
        <w:rPr>
          <w:rFonts w:ascii="Calibri" w:hAnsi="Calibri" w:cs="Calibri"/>
          <w:bCs/>
          <w:iCs/>
          <w:color w:val="767171" w:themeColor="background2" w:themeShade="80"/>
          <w:sz w:val="26"/>
          <w:szCs w:val="26"/>
        </w:rPr>
      </w:pPr>
      <w:r w:rsidRPr="00BF4873">
        <w:rPr>
          <w:rFonts w:ascii="Calibri" w:hAnsi="Calibri" w:cs="Calibri"/>
          <w:b/>
          <w:bCs/>
          <w:i/>
          <w:iCs/>
          <w:color w:val="767171" w:themeColor="background2" w:themeShade="80"/>
          <w:sz w:val="26"/>
          <w:szCs w:val="26"/>
        </w:rPr>
        <w:t xml:space="preserve">CUARTO.- </w:t>
      </w:r>
      <w:r w:rsidRPr="00BF487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F4873">
        <w:rPr>
          <w:rFonts w:ascii="Calibri" w:hAnsi="Calibri" w:cs="Calibri"/>
          <w:color w:val="767171" w:themeColor="background2" w:themeShade="80"/>
          <w:sz w:val="26"/>
          <w:szCs w:val="26"/>
        </w:rPr>
        <w:t xml:space="preserve">. . . . . . . . . . . . . . </w:t>
      </w:r>
    </w:p>
    <w:p w:rsidR="00B3786E" w:rsidRPr="00BF4873" w:rsidRDefault="00B3786E" w:rsidP="00B3786E">
      <w:pPr>
        <w:jc w:val="both"/>
        <w:rPr>
          <w:rFonts w:ascii="Calibri" w:hAnsi="Calibri" w:cs="Calibri"/>
          <w:b/>
          <w:bCs/>
          <w:i/>
          <w:iCs/>
          <w:color w:val="767171" w:themeColor="background2" w:themeShade="80"/>
          <w:sz w:val="26"/>
          <w:szCs w:val="26"/>
        </w:rPr>
      </w:pPr>
    </w:p>
    <w:p w:rsidR="00B3786E" w:rsidRPr="00BF4873" w:rsidRDefault="00B3786E" w:rsidP="00B3786E">
      <w:pPr>
        <w:ind w:firstLine="708"/>
        <w:jc w:val="both"/>
        <w:rPr>
          <w:rFonts w:ascii="Calibri" w:hAnsi="Calibri" w:cs="Calibri"/>
          <w:bCs/>
          <w:iCs/>
          <w:color w:val="767171" w:themeColor="background2" w:themeShade="80"/>
          <w:sz w:val="26"/>
          <w:szCs w:val="26"/>
        </w:rPr>
      </w:pPr>
      <w:r w:rsidRPr="00BF4873">
        <w:rPr>
          <w:rFonts w:ascii="Calibri" w:hAnsi="Calibri" w:cs="Calibri"/>
          <w:bCs/>
          <w:iCs/>
          <w:color w:val="767171" w:themeColor="background2" w:themeShade="80"/>
          <w:sz w:val="26"/>
          <w:szCs w:val="26"/>
        </w:rPr>
        <w:t xml:space="preserve">Sentado lo anterior, se advierte que, en el presente proceso, el Agente de Tránsito demandado al no contestar la demanda es evidente que </w:t>
      </w:r>
      <w:r w:rsidRPr="00BF4873">
        <w:rPr>
          <w:rFonts w:ascii="Calibri" w:hAnsi="Calibri" w:cs="Calibri"/>
          <w:b/>
          <w:bCs/>
          <w:iCs/>
          <w:color w:val="767171" w:themeColor="background2" w:themeShade="80"/>
          <w:sz w:val="26"/>
          <w:szCs w:val="26"/>
        </w:rPr>
        <w:t>no invocó</w:t>
      </w:r>
      <w:r w:rsidRPr="00BF4873">
        <w:rPr>
          <w:rFonts w:ascii="Calibri" w:hAnsi="Calibri" w:cs="Calibri"/>
          <w:bCs/>
          <w:iCs/>
          <w:color w:val="767171" w:themeColor="background2" w:themeShade="80"/>
          <w:sz w:val="26"/>
          <w:szCs w:val="26"/>
        </w:rPr>
        <w:t xml:space="preserve"> alguna causal de improcedencia o sobreseimiento. . . .</w:t>
      </w:r>
      <w:r w:rsidRPr="00BF4873">
        <w:rPr>
          <w:rFonts w:ascii="Calibri" w:hAnsi="Calibri" w:cs="Calibri"/>
          <w:color w:val="767171" w:themeColor="background2" w:themeShade="80"/>
          <w:sz w:val="26"/>
          <w:szCs w:val="26"/>
        </w:rPr>
        <w:t xml:space="preserve"> . . . . . . . . . . . . . . . . . . . . . . . </w:t>
      </w:r>
    </w:p>
    <w:p w:rsidR="00B3786E" w:rsidRPr="00BF4873" w:rsidRDefault="00B3786E" w:rsidP="00B3786E">
      <w:pPr>
        <w:ind w:firstLine="708"/>
        <w:jc w:val="both"/>
        <w:rPr>
          <w:rFonts w:ascii="Calibri" w:hAnsi="Calibri" w:cs="Calibri"/>
          <w:bCs/>
          <w:iCs/>
          <w:color w:val="767171" w:themeColor="background2" w:themeShade="80"/>
          <w:sz w:val="26"/>
          <w:szCs w:val="26"/>
        </w:rPr>
      </w:pPr>
    </w:p>
    <w:p w:rsidR="00B3786E" w:rsidRPr="00BF4873" w:rsidRDefault="00B3786E" w:rsidP="00B3786E">
      <w:pPr>
        <w:ind w:firstLine="708"/>
        <w:jc w:val="both"/>
        <w:rPr>
          <w:rFonts w:ascii="Calibri" w:hAnsi="Calibri" w:cs="Calibri"/>
          <w:bCs/>
          <w:color w:val="767171" w:themeColor="background2" w:themeShade="80"/>
          <w:sz w:val="26"/>
          <w:szCs w:val="26"/>
        </w:rPr>
      </w:pPr>
      <w:r w:rsidRPr="00BF4873">
        <w:rPr>
          <w:rFonts w:ascii="Calibri" w:hAnsi="Calibri" w:cs="Calibri"/>
          <w:bCs/>
          <w:iCs/>
          <w:color w:val="767171" w:themeColor="background2" w:themeShade="80"/>
          <w:sz w:val="26"/>
          <w:szCs w:val="26"/>
        </w:rPr>
        <w:t xml:space="preserve">Por su parte, la Directora General de Ingresos </w:t>
      </w:r>
      <w:r w:rsidRPr="00BF4873">
        <w:rPr>
          <w:rFonts w:ascii="Calibri" w:hAnsi="Calibri" w:cs="Calibri"/>
          <w:b/>
          <w:bCs/>
          <w:iCs/>
          <w:color w:val="767171" w:themeColor="background2" w:themeShade="80"/>
          <w:sz w:val="26"/>
          <w:szCs w:val="26"/>
        </w:rPr>
        <w:t>exteriorizó</w:t>
      </w:r>
      <w:r w:rsidRPr="00BF4873">
        <w:rPr>
          <w:rFonts w:ascii="Calibri" w:hAnsi="Calibri" w:cs="Calibri"/>
          <w:bCs/>
          <w:iCs/>
          <w:color w:val="767171" w:themeColor="background2" w:themeShade="80"/>
          <w:sz w:val="26"/>
          <w:szCs w:val="26"/>
        </w:rPr>
        <w:t xml:space="preserve"> como </w:t>
      </w:r>
      <w:r w:rsidRPr="00BF4873">
        <w:rPr>
          <w:rFonts w:ascii="Calibri" w:hAnsi="Calibri" w:cs="Calibri"/>
          <w:bCs/>
          <w:color w:val="767171" w:themeColor="background2" w:themeShade="80"/>
          <w:sz w:val="26"/>
          <w:szCs w:val="26"/>
        </w:rPr>
        <w:t xml:space="preserve">causal de improcedencia, la  hipótesis contenida en la fracción VI del artículo 261 del Código </w:t>
      </w:r>
      <w:r w:rsidRPr="00BF4873">
        <w:rPr>
          <w:rFonts w:ascii="Calibri" w:hAnsi="Calibri" w:cs="Calibri"/>
          <w:bCs/>
          <w:iCs/>
          <w:color w:val="767171" w:themeColor="background2" w:themeShade="80"/>
          <w:sz w:val="26"/>
          <w:szCs w:val="26"/>
        </w:rPr>
        <w:t>de Procedimiento y Justicia Administrativa en vigor en el Estado</w:t>
      </w:r>
      <w:r w:rsidRPr="00BF4873">
        <w:rPr>
          <w:rFonts w:ascii="Calibri" w:hAnsi="Calibri" w:cs="Calibri"/>
          <w:bCs/>
          <w:color w:val="767171" w:themeColor="background2" w:themeShade="80"/>
          <w:sz w:val="26"/>
          <w:szCs w:val="26"/>
        </w:rPr>
        <w:t>, al considerar que el acto impugnado no existe respecto de esa autoridad, señalando: . . . . . . . . . . . . . . . . . . . . . . . . . . . .</w:t>
      </w:r>
      <w:r w:rsidRPr="00BF4873">
        <w:rPr>
          <w:rFonts w:ascii="Calibri" w:hAnsi="Calibri"/>
          <w:color w:val="767171" w:themeColor="background2" w:themeShade="80"/>
          <w:sz w:val="26"/>
          <w:szCs w:val="26"/>
        </w:rPr>
        <w:t xml:space="preserve"> . . . . . . . . . </w:t>
      </w:r>
      <w:r w:rsidRPr="00BF4873">
        <w:rPr>
          <w:rFonts w:ascii="Calibri" w:hAnsi="Calibri" w:cs="Calibri"/>
          <w:color w:val="767171" w:themeColor="background2" w:themeShade="80"/>
          <w:sz w:val="26"/>
          <w:szCs w:val="26"/>
        </w:rPr>
        <w:t xml:space="preserve">. . . . . . . . . . . . . . . . . . . . . . </w:t>
      </w:r>
    </w:p>
    <w:p w:rsidR="00B3786E" w:rsidRPr="00BF4873" w:rsidRDefault="00B3786E" w:rsidP="00B3786E">
      <w:pPr>
        <w:ind w:firstLine="708"/>
        <w:jc w:val="both"/>
        <w:rPr>
          <w:rFonts w:ascii="Calibri" w:hAnsi="Calibri" w:cs="Calibri"/>
          <w:bCs/>
          <w:color w:val="767171" w:themeColor="background2" w:themeShade="80"/>
          <w:sz w:val="26"/>
          <w:szCs w:val="26"/>
        </w:rPr>
      </w:pPr>
    </w:p>
    <w:p w:rsidR="00B3786E" w:rsidRPr="00BF4873" w:rsidRDefault="00B3786E" w:rsidP="00B3786E">
      <w:pPr>
        <w:ind w:firstLine="708"/>
        <w:jc w:val="both"/>
        <w:rPr>
          <w:rFonts w:ascii="Calibri" w:hAnsi="Calibri" w:cs="Calibri"/>
          <w:bCs/>
          <w:iCs/>
          <w:color w:val="767171" w:themeColor="background2" w:themeShade="80"/>
          <w:sz w:val="26"/>
          <w:szCs w:val="26"/>
        </w:rPr>
      </w:pPr>
      <w:r w:rsidRPr="00BF4873">
        <w:rPr>
          <w:rFonts w:ascii="Calibri" w:hAnsi="Calibri" w:cs="Calibri"/>
          <w:b/>
          <w:bCs/>
          <w:i/>
          <w:iCs/>
          <w:color w:val="767171" w:themeColor="background2" w:themeShade="80"/>
          <w:sz w:val="26"/>
          <w:szCs w:val="26"/>
        </w:rPr>
        <w:t>“</w:t>
      </w:r>
      <w:r w:rsidRPr="00BF4873">
        <w:rPr>
          <w:rFonts w:ascii="Calibri" w:hAnsi="Calibri" w:cs="Calibri"/>
          <w:bCs/>
          <w:i/>
          <w:iCs/>
          <w:color w:val="767171" w:themeColor="background2" w:themeShade="80"/>
          <w:sz w:val="26"/>
          <w:szCs w:val="26"/>
        </w:rPr>
        <w:t>Es así que al no obrar en el sumario alguna declaración unilateral de voluntad por parte de esta autoridad demandada…  pues la documental que exhibe la parte actora, no fue… elaborado por la Dirección General de Ingresos…</w:t>
      </w:r>
      <w:r w:rsidRPr="00BF4873">
        <w:rPr>
          <w:rFonts w:ascii="Calibri" w:hAnsi="Calibri" w:cs="Calibri"/>
          <w:b/>
          <w:bCs/>
          <w:i/>
          <w:iCs/>
          <w:color w:val="767171" w:themeColor="background2" w:themeShade="80"/>
          <w:sz w:val="26"/>
          <w:szCs w:val="26"/>
        </w:rPr>
        <w:t>”</w:t>
      </w:r>
      <w:r w:rsidRPr="00BF4873">
        <w:rPr>
          <w:rFonts w:ascii="Calibri" w:hAnsi="Calibri" w:cs="Calibri"/>
          <w:bCs/>
          <w:iCs/>
          <w:color w:val="767171" w:themeColor="background2" w:themeShade="80"/>
          <w:sz w:val="26"/>
          <w:szCs w:val="26"/>
        </w:rPr>
        <w:t xml:space="preserve">. . . . . </w:t>
      </w:r>
      <w:r w:rsidRPr="00BF4873">
        <w:rPr>
          <w:rFonts w:ascii="Calibri" w:hAnsi="Calibri" w:cs="Calibri"/>
          <w:color w:val="767171" w:themeColor="background2" w:themeShade="80"/>
          <w:sz w:val="26"/>
          <w:szCs w:val="26"/>
        </w:rPr>
        <w:t xml:space="preserve">. . . . . . . . . . . . . . . . . . . . . . . . . . . . . . . . . . . . . . . . . . . . . . . . . . . . . . . </w:t>
      </w:r>
    </w:p>
    <w:p w:rsidR="00B3786E" w:rsidRPr="00BF4873" w:rsidRDefault="00B3786E" w:rsidP="00B3786E">
      <w:pPr>
        <w:ind w:firstLine="708"/>
        <w:jc w:val="both"/>
        <w:rPr>
          <w:rFonts w:ascii="Calibri" w:hAnsi="Calibri" w:cs="Calibri"/>
          <w:bCs/>
          <w:iCs/>
          <w:color w:val="767171" w:themeColor="background2" w:themeShade="80"/>
          <w:sz w:val="26"/>
          <w:szCs w:val="26"/>
        </w:rPr>
      </w:pPr>
    </w:p>
    <w:p w:rsidR="00B3786E" w:rsidRPr="00BF4873" w:rsidRDefault="00B3786E" w:rsidP="00B3786E">
      <w:pPr>
        <w:ind w:firstLine="708"/>
        <w:jc w:val="both"/>
        <w:rPr>
          <w:rFonts w:ascii="Calibri" w:hAnsi="Calibri" w:cs="Calibri"/>
          <w:bCs/>
          <w:iCs/>
          <w:color w:val="767171" w:themeColor="background2" w:themeShade="80"/>
          <w:sz w:val="26"/>
          <w:szCs w:val="26"/>
        </w:rPr>
      </w:pPr>
      <w:r w:rsidRPr="00BF4873">
        <w:rPr>
          <w:rFonts w:ascii="Calibri" w:hAnsi="Calibri" w:cs="Calibri"/>
          <w:bCs/>
          <w:iCs/>
          <w:color w:val="767171" w:themeColor="background2" w:themeShade="80"/>
          <w:sz w:val="26"/>
          <w:szCs w:val="26"/>
        </w:rPr>
        <w:t xml:space="preserve">Causal de improcedencia que </w:t>
      </w:r>
      <w:r w:rsidRPr="00BF4873">
        <w:rPr>
          <w:rFonts w:ascii="Calibri" w:hAnsi="Calibri" w:cs="Calibri"/>
          <w:b/>
          <w:bCs/>
          <w:iCs/>
          <w:color w:val="767171" w:themeColor="background2" w:themeShade="80"/>
          <w:sz w:val="26"/>
          <w:szCs w:val="26"/>
        </w:rPr>
        <w:t>sí se configura</w:t>
      </w:r>
      <w:r w:rsidRPr="00BF4873">
        <w:rPr>
          <w:rFonts w:ascii="Calibri" w:hAnsi="Calibri" w:cs="Calibri"/>
          <w:bCs/>
          <w:iCs/>
          <w:color w:val="767171" w:themeColor="background2" w:themeShade="80"/>
          <w:sz w:val="26"/>
          <w:szCs w:val="26"/>
        </w:rPr>
        <w:t xml:space="preserve">; </w:t>
      </w:r>
      <w:r w:rsidRPr="00BF4873">
        <w:rPr>
          <w:rFonts w:ascii="Calibri" w:hAnsi="Calibri"/>
          <w:color w:val="767171" w:themeColor="background2" w:themeShade="80"/>
          <w:sz w:val="26"/>
        </w:rPr>
        <w:t>toda vez que</w:t>
      </w:r>
      <w:r w:rsidRPr="00BF4873">
        <w:rPr>
          <w:rFonts w:ascii="Calibri" w:hAnsi="Calibri" w:cs="Calibri"/>
          <w:bCs/>
          <w:iCs/>
          <w:color w:val="767171" w:themeColor="background2" w:themeShade="80"/>
          <w:sz w:val="26"/>
          <w:szCs w:val="26"/>
        </w:rPr>
        <w:t xml:space="preserve"> no existe una declaración unilateral de voluntad de parte de la Dirección General de Ingresos que pudiera conllevar a considerarla un acto administrativo; pues el hecho de que en el estado de cuenta, obtenido el día 2 dos de enero del año en curso, se haga referencia a dicha Dirección Municipal, no implica que la misma haya calificado la infracción e impuesto la multa, habida cuenta que no se desprende de las constancias de autos que haya emitido acto alguno; pues no debe olvidarse que se le reclama la calificación de la boleta, sin que se haya aportado algún medio de convicción para acreditar el acto atribuido; no debiendo pasar por alto que solo la Dirección General de Tránsito y la Tesorería Municipal pueden calificar las infracciones de acuerdo a lo señalado en el artículo 49 del Reglamento de Tránsito Municipal de León, Guanajuato. . . . . . . . . . . . . . . . . .</w:t>
      </w:r>
      <w:r w:rsidRPr="00BF4873">
        <w:rPr>
          <w:rFonts w:ascii="Calibri" w:hAnsi="Calibri"/>
          <w:color w:val="767171" w:themeColor="background2" w:themeShade="80"/>
          <w:sz w:val="26"/>
          <w:szCs w:val="26"/>
        </w:rPr>
        <w:t xml:space="preserve"> . . . . </w:t>
      </w:r>
    </w:p>
    <w:p w:rsidR="00B3786E" w:rsidRPr="00BF4873" w:rsidRDefault="00B3786E" w:rsidP="00B3786E">
      <w:pPr>
        <w:ind w:firstLine="708"/>
        <w:jc w:val="both"/>
        <w:rPr>
          <w:rFonts w:ascii="Calibri" w:hAnsi="Calibri" w:cs="Calibri"/>
          <w:bCs/>
          <w:iCs/>
          <w:color w:val="767171" w:themeColor="background2" w:themeShade="80"/>
          <w:sz w:val="26"/>
          <w:szCs w:val="26"/>
        </w:rPr>
      </w:pPr>
    </w:p>
    <w:p w:rsidR="00B3786E" w:rsidRPr="00BF4873" w:rsidRDefault="00B3786E" w:rsidP="00B3786E">
      <w:pPr>
        <w:ind w:firstLine="708"/>
        <w:jc w:val="both"/>
        <w:rPr>
          <w:rFonts w:ascii="Calibri" w:hAnsi="Calibri"/>
          <w:color w:val="767171" w:themeColor="background2" w:themeShade="80"/>
          <w:sz w:val="26"/>
          <w:szCs w:val="26"/>
        </w:rPr>
      </w:pPr>
      <w:r w:rsidRPr="00BF4873">
        <w:rPr>
          <w:rFonts w:ascii="Calibri" w:hAnsi="Calibri" w:cs="Calibri"/>
          <w:bCs/>
          <w:iCs/>
          <w:color w:val="767171" w:themeColor="background2" w:themeShade="80"/>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BF4873">
        <w:rPr>
          <w:rFonts w:ascii="Calibri" w:hAnsi="Calibri" w:cs="Calibri"/>
          <w:b/>
          <w:bCs/>
          <w:iCs/>
          <w:color w:val="767171" w:themeColor="background2" w:themeShade="80"/>
          <w:sz w:val="26"/>
          <w:szCs w:val="26"/>
        </w:rPr>
        <w:t>sobreseer</w:t>
      </w:r>
      <w:r w:rsidRPr="00BF4873">
        <w:rPr>
          <w:rFonts w:ascii="Calibri" w:hAnsi="Calibri" w:cs="Calibri"/>
          <w:bCs/>
          <w:iCs/>
          <w:color w:val="767171" w:themeColor="background2" w:themeShade="80"/>
          <w:sz w:val="26"/>
          <w:szCs w:val="26"/>
        </w:rPr>
        <w:t xml:space="preserve"> el presente proceso administrativo respecto de la Dirección General de Ingresos. . . . . . . . . . . . . . . . . . . . . . . . . . . . . . . . . . . . . . . . . . . . . . . . . . . .</w:t>
      </w:r>
      <w:r w:rsidRPr="00BF4873">
        <w:rPr>
          <w:rFonts w:ascii="Calibri" w:hAnsi="Calibri"/>
          <w:color w:val="767171" w:themeColor="background2" w:themeShade="80"/>
          <w:sz w:val="26"/>
          <w:szCs w:val="26"/>
        </w:rPr>
        <w:t xml:space="preserve"> </w:t>
      </w:r>
    </w:p>
    <w:p w:rsidR="00B3786E" w:rsidRPr="00BF4873" w:rsidRDefault="00B3786E" w:rsidP="00B3786E">
      <w:pPr>
        <w:ind w:firstLine="708"/>
        <w:jc w:val="both"/>
        <w:rPr>
          <w:rFonts w:ascii="Calibri" w:hAnsi="Calibri"/>
          <w:color w:val="767171" w:themeColor="background2" w:themeShade="80"/>
          <w:sz w:val="26"/>
          <w:szCs w:val="26"/>
        </w:rPr>
      </w:pPr>
    </w:p>
    <w:p w:rsidR="00B3786E" w:rsidRPr="00BF4873" w:rsidRDefault="00B3786E" w:rsidP="00B3786E">
      <w:pPr>
        <w:ind w:firstLine="708"/>
        <w:jc w:val="both"/>
        <w:rPr>
          <w:rFonts w:ascii="Calibri" w:hAnsi="Calibri"/>
          <w:color w:val="767171" w:themeColor="background2" w:themeShade="80"/>
          <w:sz w:val="26"/>
          <w:szCs w:val="26"/>
        </w:rPr>
      </w:pPr>
      <w:r w:rsidRPr="00BF4873">
        <w:rPr>
          <w:rFonts w:ascii="Calibri" w:hAnsi="Calibri"/>
          <w:color w:val="767171" w:themeColor="background2" w:themeShade="80"/>
          <w:sz w:val="26"/>
          <w:szCs w:val="26"/>
        </w:rPr>
        <w:t xml:space="preserve">Del mismo modo, en el presente proceso, </w:t>
      </w:r>
      <w:r w:rsidRPr="00BF4873">
        <w:rPr>
          <w:rFonts w:ascii="Calibri" w:hAnsi="Calibri" w:cs="Calibri"/>
          <w:bCs/>
          <w:iCs/>
          <w:color w:val="767171" w:themeColor="background2" w:themeShade="80"/>
          <w:sz w:val="26"/>
          <w:szCs w:val="26"/>
        </w:rPr>
        <w:t xml:space="preserve">este Juzgador, oficiosamente aprecia que, </w:t>
      </w:r>
      <w:r w:rsidRPr="00BF4873">
        <w:rPr>
          <w:rFonts w:ascii="Calibri" w:hAnsi="Calibri"/>
          <w:color w:val="767171" w:themeColor="background2" w:themeShade="80"/>
          <w:sz w:val="26"/>
          <w:szCs w:val="26"/>
        </w:rPr>
        <w:t xml:space="preserve">en cuanto a la ciudadana </w:t>
      </w:r>
      <w:r>
        <w:rPr>
          <w:rFonts w:ascii="Calibri" w:hAnsi="Calibri"/>
          <w:color w:val="767171" w:themeColor="background2" w:themeShade="80"/>
          <w:sz w:val="26"/>
          <w:szCs w:val="26"/>
        </w:rPr>
        <w:t>*****</w:t>
      </w:r>
      <w:r w:rsidRPr="00BF4873">
        <w:rPr>
          <w:rFonts w:ascii="Calibri" w:hAnsi="Calibri"/>
          <w:color w:val="767171" w:themeColor="background2" w:themeShade="80"/>
          <w:sz w:val="26"/>
          <w:szCs w:val="26"/>
        </w:rPr>
        <w:t xml:space="preserve">, </w:t>
      </w:r>
      <w:r w:rsidRPr="00BF4873">
        <w:rPr>
          <w:rFonts w:ascii="Calibri" w:hAnsi="Calibri"/>
          <w:b/>
          <w:color w:val="767171" w:themeColor="background2" w:themeShade="80"/>
          <w:sz w:val="26"/>
          <w:szCs w:val="26"/>
        </w:rPr>
        <w:t>se actualiza</w:t>
      </w:r>
      <w:r w:rsidRPr="00BF4873">
        <w:rPr>
          <w:rFonts w:ascii="Calibri" w:hAnsi="Calibri"/>
          <w:color w:val="767171" w:themeColor="background2" w:themeShade="80"/>
          <w:sz w:val="26"/>
          <w:szCs w:val="26"/>
        </w:rPr>
        <w:t xml:space="preserve"> la hipótesis de causal de improcedencia prevista en la fracción I del artículo 261 del multicitado Código de Procedimiento, al </w:t>
      </w:r>
      <w:r w:rsidRPr="00BF4873">
        <w:rPr>
          <w:rFonts w:ascii="Calibri" w:hAnsi="Calibri"/>
          <w:b/>
          <w:color w:val="767171" w:themeColor="background2" w:themeShade="80"/>
          <w:sz w:val="26"/>
          <w:szCs w:val="26"/>
        </w:rPr>
        <w:t>no acreditar</w:t>
      </w:r>
      <w:r w:rsidRPr="00BF4873">
        <w:rPr>
          <w:rFonts w:ascii="Calibri" w:hAnsi="Calibri"/>
          <w:color w:val="767171" w:themeColor="background2" w:themeShade="80"/>
          <w:sz w:val="26"/>
          <w:szCs w:val="26"/>
        </w:rPr>
        <w:t xml:space="preserve">, en modo alguno, su </w:t>
      </w:r>
      <w:r w:rsidRPr="00BF4873">
        <w:rPr>
          <w:rFonts w:ascii="Calibri" w:hAnsi="Calibri"/>
          <w:b/>
          <w:color w:val="767171" w:themeColor="background2" w:themeShade="80"/>
          <w:sz w:val="26"/>
          <w:szCs w:val="26"/>
        </w:rPr>
        <w:t>interés jurídico</w:t>
      </w:r>
      <w:r w:rsidRPr="00BF4873">
        <w:rPr>
          <w:rFonts w:ascii="Calibri" w:hAnsi="Calibri"/>
          <w:color w:val="767171" w:themeColor="background2" w:themeShade="80"/>
          <w:sz w:val="26"/>
          <w:szCs w:val="26"/>
        </w:rPr>
        <w:t xml:space="preserve">, al no ser la destinataria de los actos impugnados o bien, </w:t>
      </w:r>
      <w:r w:rsidRPr="00BF4873">
        <w:rPr>
          <w:rFonts w:ascii="Calibri" w:hAnsi="Calibri" w:cs="Calibri"/>
          <w:bCs/>
          <w:color w:val="767171" w:themeColor="background2" w:themeShade="80"/>
          <w:sz w:val="26"/>
          <w:szCs w:val="26"/>
        </w:rPr>
        <w:t xml:space="preserve">acreditar ser la propietaria o poseedora del vehículo respecto del cual se emitió la infracción combatida, ello </w:t>
      </w:r>
      <w:r w:rsidRPr="00BF4873">
        <w:rPr>
          <w:rFonts w:ascii="Calibri" w:hAnsi="Calibri" w:cs="Arial"/>
          <w:color w:val="767171" w:themeColor="background2" w:themeShade="80"/>
          <w:sz w:val="26"/>
          <w:szCs w:val="26"/>
        </w:rPr>
        <w:t xml:space="preserve">con base en lo siguiente: . . . . . </w:t>
      </w:r>
      <w:r w:rsidRPr="00BF4873">
        <w:rPr>
          <w:rFonts w:ascii="Calibri" w:hAnsi="Calibri" w:cs="Calibri"/>
          <w:color w:val="767171" w:themeColor="background2" w:themeShade="80"/>
          <w:sz w:val="26"/>
          <w:szCs w:val="26"/>
        </w:rPr>
        <w:t xml:space="preserve">. . . . . . . . . . . . . . . . . . </w:t>
      </w:r>
    </w:p>
    <w:p w:rsidR="00B3786E" w:rsidRPr="00BF4873" w:rsidRDefault="00B3786E" w:rsidP="00B3786E">
      <w:pPr>
        <w:pStyle w:val="Textoindependiente"/>
        <w:ind w:firstLine="708"/>
        <w:rPr>
          <w:rFonts w:ascii="Calibri" w:hAnsi="Calibri" w:cs="Arial"/>
          <w:color w:val="767171" w:themeColor="background2" w:themeShade="80"/>
          <w:sz w:val="26"/>
          <w:szCs w:val="26"/>
        </w:rPr>
      </w:pPr>
    </w:p>
    <w:p w:rsidR="00B3786E" w:rsidRPr="00BF4873" w:rsidRDefault="00B3786E" w:rsidP="00B3786E">
      <w:pPr>
        <w:pStyle w:val="Textoindependiente"/>
        <w:ind w:firstLine="708"/>
        <w:rPr>
          <w:rFonts w:ascii="Calibri" w:hAnsi="Calibri" w:cs="Arial"/>
          <w:color w:val="767171" w:themeColor="background2" w:themeShade="80"/>
          <w:sz w:val="26"/>
          <w:szCs w:val="26"/>
        </w:rPr>
      </w:pPr>
      <w:r w:rsidRPr="00BF4873">
        <w:rPr>
          <w:rFonts w:ascii="Calibri" w:hAnsi="Calibri"/>
          <w:color w:val="767171" w:themeColor="background2" w:themeShade="80"/>
          <w:sz w:val="26"/>
          <w:szCs w:val="26"/>
        </w:rPr>
        <w:t xml:space="preserve">El </w:t>
      </w:r>
      <w:r w:rsidRPr="00BF4873">
        <w:rPr>
          <w:rFonts w:ascii="Calibri" w:hAnsi="Calibri"/>
          <w:i/>
          <w:iCs/>
          <w:color w:val="767171" w:themeColor="background2" w:themeShade="80"/>
          <w:sz w:val="26"/>
          <w:szCs w:val="26"/>
        </w:rPr>
        <w:t xml:space="preserve">interés jurídico </w:t>
      </w:r>
      <w:r w:rsidRPr="00BF4873">
        <w:rPr>
          <w:rFonts w:ascii="Calibri" w:hAnsi="Calibri"/>
          <w:color w:val="767171" w:themeColor="background2" w:themeShade="80"/>
          <w:sz w:val="26"/>
          <w:szCs w:val="26"/>
        </w:rPr>
        <w:t xml:space="preserve">constituye un requisito de </w:t>
      </w:r>
      <w:proofErr w:type="spellStart"/>
      <w:r w:rsidRPr="00BF4873">
        <w:rPr>
          <w:rFonts w:ascii="Calibri" w:hAnsi="Calibri"/>
          <w:color w:val="767171" w:themeColor="background2" w:themeShade="80"/>
          <w:sz w:val="26"/>
          <w:szCs w:val="26"/>
        </w:rPr>
        <w:t>procedibilidad</w:t>
      </w:r>
      <w:proofErr w:type="spellEnd"/>
      <w:r w:rsidRPr="00BF4873">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B3786E" w:rsidRPr="00BF4873" w:rsidRDefault="00B3786E" w:rsidP="00B3786E">
      <w:pPr>
        <w:ind w:firstLine="708"/>
        <w:jc w:val="both"/>
        <w:rPr>
          <w:rFonts w:ascii="Calibri" w:hAnsi="Calibri"/>
          <w:color w:val="767171" w:themeColor="background2" w:themeShade="80"/>
          <w:sz w:val="26"/>
          <w:szCs w:val="26"/>
        </w:rPr>
      </w:pPr>
    </w:p>
    <w:p w:rsidR="00B3786E" w:rsidRPr="00BF4873" w:rsidRDefault="00B3786E" w:rsidP="00B3786E">
      <w:pPr>
        <w:ind w:firstLine="708"/>
        <w:jc w:val="both"/>
        <w:rPr>
          <w:rFonts w:ascii="Calibri" w:hAnsi="Calibri"/>
          <w:color w:val="767171" w:themeColor="background2" w:themeShade="80"/>
          <w:sz w:val="26"/>
          <w:szCs w:val="26"/>
        </w:rPr>
      </w:pPr>
      <w:r w:rsidRPr="00BF4873">
        <w:rPr>
          <w:rFonts w:ascii="Calibri" w:hAnsi="Calibri"/>
          <w:b/>
          <w:i/>
          <w:color w:val="767171" w:themeColor="background2" w:themeShade="80"/>
          <w:sz w:val="26"/>
          <w:szCs w:val="26"/>
        </w:rPr>
        <w:t>“Artículo 243.-</w:t>
      </w:r>
      <w:r w:rsidRPr="00BF4873">
        <w:rPr>
          <w:rFonts w:ascii="Calibri" w:hAnsi="Calibri"/>
          <w:i/>
          <w:color w:val="767171" w:themeColor="background2" w:themeShade="80"/>
          <w:sz w:val="26"/>
          <w:szCs w:val="26"/>
        </w:rPr>
        <w:t xml:space="preserve"> Los actos y resoluciones administrativas dictadas por el Ayuntamiento….”</w:t>
      </w:r>
      <w:r w:rsidRPr="00BF4873">
        <w:rPr>
          <w:rFonts w:ascii="Calibri" w:hAnsi="Calibri"/>
          <w:iCs/>
          <w:color w:val="767171" w:themeColor="background2" w:themeShade="80"/>
          <w:sz w:val="26"/>
          <w:szCs w:val="26"/>
        </w:rPr>
        <w:t>. . . . . . . . . . . . .</w:t>
      </w:r>
      <w:r w:rsidRPr="00BF4873">
        <w:rPr>
          <w:rFonts w:ascii="Calibri" w:hAnsi="Calibri"/>
          <w:i/>
          <w:color w:val="767171" w:themeColor="background2" w:themeShade="80"/>
          <w:sz w:val="26"/>
          <w:szCs w:val="26"/>
        </w:rPr>
        <w:t xml:space="preserve"> . . . . . . . . . . . . . . . . . . . . . . . . . . . . . . . . . . . . . . . . . </w:t>
      </w:r>
    </w:p>
    <w:p w:rsidR="00B3786E" w:rsidRPr="00BF4873" w:rsidRDefault="00B3786E" w:rsidP="00B3786E">
      <w:pPr>
        <w:pStyle w:val="Sangra3detindependiente"/>
        <w:ind w:firstLine="709"/>
        <w:jc w:val="both"/>
        <w:rPr>
          <w:rFonts w:ascii="Calibri" w:hAnsi="Calibri"/>
          <w:i/>
          <w:color w:val="767171" w:themeColor="background2" w:themeShade="80"/>
          <w:sz w:val="26"/>
          <w:szCs w:val="26"/>
        </w:rPr>
      </w:pPr>
    </w:p>
    <w:p w:rsidR="00B3786E" w:rsidRPr="00BF4873" w:rsidRDefault="00B3786E" w:rsidP="00B3786E">
      <w:pPr>
        <w:pStyle w:val="Sangra3detindependiente"/>
        <w:ind w:left="0" w:firstLine="283"/>
        <w:jc w:val="both"/>
        <w:rPr>
          <w:rFonts w:ascii="Calibri" w:hAnsi="Calibri"/>
          <w:i/>
          <w:color w:val="767171" w:themeColor="background2" w:themeShade="80"/>
          <w:sz w:val="26"/>
          <w:szCs w:val="26"/>
        </w:rPr>
      </w:pPr>
      <w:r w:rsidRPr="00BF4873">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BF4873">
        <w:rPr>
          <w:rFonts w:ascii="Calibri" w:hAnsi="Calibri"/>
          <w:b/>
          <w:i/>
          <w:iCs/>
          <w:color w:val="767171" w:themeColor="background2" w:themeShade="80"/>
          <w:sz w:val="26"/>
          <w:szCs w:val="26"/>
        </w:rPr>
        <w:t>.</w:t>
      </w:r>
      <w:r w:rsidRPr="00BF4873">
        <w:rPr>
          <w:rFonts w:ascii="Calibri" w:hAnsi="Calibri"/>
          <w:color w:val="767171" w:themeColor="background2" w:themeShade="80"/>
          <w:sz w:val="26"/>
          <w:szCs w:val="26"/>
        </w:rPr>
        <w:t xml:space="preserve"> . . . . . . . . . . . . . . . . . . . . </w:t>
      </w:r>
    </w:p>
    <w:p w:rsidR="00B3786E" w:rsidRPr="00BF4873" w:rsidRDefault="00B3786E" w:rsidP="00B3786E">
      <w:pPr>
        <w:jc w:val="both"/>
        <w:rPr>
          <w:rFonts w:ascii="Calibri" w:hAnsi="Calibri"/>
          <w:color w:val="767171" w:themeColor="background2" w:themeShade="80"/>
          <w:sz w:val="26"/>
          <w:szCs w:val="26"/>
        </w:rPr>
      </w:pPr>
    </w:p>
    <w:p w:rsidR="00B3786E" w:rsidRPr="00BF4873" w:rsidRDefault="00B3786E" w:rsidP="00B3786E">
      <w:pPr>
        <w:pStyle w:val="Sangra3detindependiente"/>
        <w:ind w:firstLine="425"/>
        <w:jc w:val="both"/>
        <w:rPr>
          <w:rFonts w:ascii="Calibri" w:hAnsi="Calibri"/>
          <w:iCs/>
          <w:color w:val="767171" w:themeColor="background2" w:themeShade="80"/>
          <w:sz w:val="26"/>
          <w:szCs w:val="26"/>
        </w:rPr>
      </w:pPr>
      <w:r w:rsidRPr="00BF4873">
        <w:rPr>
          <w:rFonts w:ascii="Calibri" w:hAnsi="Calibri"/>
          <w:b/>
          <w:i/>
          <w:color w:val="767171" w:themeColor="background2" w:themeShade="80"/>
          <w:sz w:val="26"/>
          <w:szCs w:val="26"/>
        </w:rPr>
        <w:t xml:space="preserve">   “Artículo 251.</w:t>
      </w:r>
      <w:r w:rsidRPr="00BF4873">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BF4873">
        <w:rPr>
          <w:rFonts w:ascii="Calibri" w:hAnsi="Calibri"/>
          <w:iCs/>
          <w:color w:val="767171" w:themeColor="background2" w:themeShade="80"/>
          <w:sz w:val="26"/>
          <w:szCs w:val="26"/>
        </w:rPr>
        <w:t>: . . . . . . . . . . . .</w:t>
      </w:r>
    </w:p>
    <w:p w:rsidR="00B3786E" w:rsidRPr="00BF4873" w:rsidRDefault="00B3786E" w:rsidP="00B3786E">
      <w:pPr>
        <w:pStyle w:val="Sangra3detindependiente"/>
        <w:jc w:val="right"/>
        <w:rPr>
          <w:rFonts w:ascii="Calibri" w:hAnsi="Calibri" w:cs="Calibri"/>
          <w:b/>
          <w:color w:val="767171" w:themeColor="background2" w:themeShade="80"/>
          <w:sz w:val="26"/>
          <w:szCs w:val="26"/>
        </w:rPr>
      </w:pPr>
      <w:r w:rsidRPr="00BF4873">
        <w:rPr>
          <w:rFonts w:ascii="Calibri" w:hAnsi="Calibri" w:cs="Calibri"/>
          <w:b/>
          <w:color w:val="767171" w:themeColor="background2" w:themeShade="80"/>
          <w:sz w:val="26"/>
          <w:szCs w:val="26"/>
        </w:rPr>
        <w:lastRenderedPageBreak/>
        <w:t>Expediente número 0080/2doJAM/2017-JN</w:t>
      </w:r>
    </w:p>
    <w:p w:rsidR="00B3786E" w:rsidRPr="00BF4873" w:rsidRDefault="00B3786E" w:rsidP="00B3786E">
      <w:pPr>
        <w:pStyle w:val="Sangra3detindependiente"/>
        <w:jc w:val="right"/>
        <w:rPr>
          <w:rFonts w:ascii="Calibri" w:hAnsi="Calibri"/>
          <w:iCs/>
          <w:color w:val="767171" w:themeColor="background2" w:themeShade="80"/>
          <w:sz w:val="20"/>
          <w:szCs w:val="20"/>
        </w:rPr>
      </w:pPr>
    </w:p>
    <w:p w:rsidR="00B3786E" w:rsidRPr="00BF4873" w:rsidRDefault="00B3786E" w:rsidP="00B3786E">
      <w:pPr>
        <w:pStyle w:val="Sangra3detindependiente"/>
        <w:numPr>
          <w:ilvl w:val="0"/>
          <w:numId w:val="1"/>
        </w:numPr>
        <w:spacing w:after="0"/>
        <w:jc w:val="both"/>
        <w:rPr>
          <w:rFonts w:ascii="Calibri" w:hAnsi="Calibri"/>
          <w:iCs/>
          <w:color w:val="767171" w:themeColor="background2" w:themeShade="80"/>
          <w:sz w:val="26"/>
          <w:szCs w:val="26"/>
        </w:rPr>
      </w:pPr>
      <w:r w:rsidRPr="00BF4873">
        <w:rPr>
          <w:rFonts w:ascii="Calibri" w:hAnsi="Calibri"/>
          <w:i/>
          <w:color w:val="767171" w:themeColor="background2" w:themeShade="80"/>
          <w:sz w:val="26"/>
          <w:szCs w:val="26"/>
        </w:rPr>
        <w:t>Tendrán el carácter de actor</w:t>
      </w:r>
      <w:r w:rsidRPr="00BF4873">
        <w:rPr>
          <w:rFonts w:ascii="Calibri" w:hAnsi="Calibri"/>
          <w:iCs/>
          <w:color w:val="767171" w:themeColor="background2" w:themeShade="80"/>
          <w:sz w:val="26"/>
          <w:szCs w:val="26"/>
        </w:rPr>
        <w:t xml:space="preserve">: . . . . . . . . . . . . . . . . . . . . . . . . . . . . . . . . . </w:t>
      </w:r>
    </w:p>
    <w:p w:rsidR="00B3786E" w:rsidRPr="00BF4873" w:rsidRDefault="00B3786E" w:rsidP="00B3786E">
      <w:pPr>
        <w:jc w:val="both"/>
        <w:rPr>
          <w:rFonts w:ascii="Calibri" w:hAnsi="Calibri"/>
          <w:color w:val="767171" w:themeColor="background2" w:themeShade="80"/>
          <w:sz w:val="26"/>
          <w:szCs w:val="26"/>
        </w:rPr>
      </w:pPr>
    </w:p>
    <w:p w:rsidR="00B3786E" w:rsidRPr="00BF4873" w:rsidRDefault="00B3786E" w:rsidP="00B3786E">
      <w:pPr>
        <w:pStyle w:val="Sangra3detindependiente"/>
        <w:jc w:val="both"/>
        <w:rPr>
          <w:rFonts w:ascii="Calibri" w:hAnsi="Calibri"/>
          <w:b/>
          <w:i/>
          <w:color w:val="767171" w:themeColor="background2" w:themeShade="80"/>
          <w:sz w:val="26"/>
          <w:szCs w:val="26"/>
        </w:rPr>
      </w:pPr>
      <w:proofErr w:type="gramStart"/>
      <w:r w:rsidRPr="00BF4873">
        <w:rPr>
          <w:rFonts w:ascii="Calibri" w:hAnsi="Calibri"/>
          <w:i/>
          <w:color w:val="767171" w:themeColor="background2" w:themeShade="80"/>
          <w:sz w:val="26"/>
          <w:szCs w:val="26"/>
        </w:rPr>
        <w:t>a</w:t>
      </w:r>
      <w:proofErr w:type="gramEnd"/>
      <w:r w:rsidRPr="00BF4873">
        <w:rPr>
          <w:rFonts w:ascii="Calibri" w:hAnsi="Calibri"/>
          <w:i/>
          <w:color w:val="767171" w:themeColor="background2" w:themeShade="80"/>
          <w:sz w:val="26"/>
          <w:szCs w:val="26"/>
        </w:rPr>
        <w:t>)</w:t>
      </w:r>
      <w:r w:rsidRPr="00BF4873">
        <w:rPr>
          <w:rFonts w:ascii="Calibri" w:hAnsi="Calibri"/>
          <w:i/>
          <w:color w:val="767171" w:themeColor="background2" w:themeShade="80"/>
          <w:sz w:val="26"/>
          <w:szCs w:val="26"/>
        </w:rPr>
        <w:tab/>
        <w:t>Los particulares que sean afectados en sus derechos y bienes por un acto o resolución administrativa; y…</w:t>
      </w:r>
      <w:r w:rsidRPr="00BF4873">
        <w:rPr>
          <w:rFonts w:ascii="Calibri" w:hAnsi="Calibri"/>
          <w:b/>
          <w:i/>
          <w:color w:val="767171" w:themeColor="background2" w:themeShade="80"/>
          <w:sz w:val="26"/>
          <w:szCs w:val="26"/>
        </w:rPr>
        <w:t>”</w:t>
      </w:r>
      <w:r w:rsidRPr="00BF4873">
        <w:rPr>
          <w:rFonts w:ascii="Calibri" w:hAnsi="Calibri"/>
          <w:bCs/>
          <w:iCs/>
          <w:color w:val="767171" w:themeColor="background2" w:themeShade="80"/>
          <w:sz w:val="26"/>
          <w:szCs w:val="26"/>
        </w:rPr>
        <w:t xml:space="preserve">. . . . . . . . . . . . . . . . . . . . . . . . . . . . . . . . . . . . . . . . . </w:t>
      </w:r>
    </w:p>
    <w:p w:rsidR="00B3786E" w:rsidRPr="00BF4873" w:rsidRDefault="00B3786E" w:rsidP="00B3786E">
      <w:pPr>
        <w:jc w:val="both"/>
        <w:rPr>
          <w:rFonts w:ascii="Calibri" w:hAnsi="Calibri"/>
          <w:color w:val="767171" w:themeColor="background2" w:themeShade="80"/>
          <w:sz w:val="20"/>
          <w:szCs w:val="20"/>
        </w:rPr>
      </w:pPr>
    </w:p>
    <w:p w:rsidR="00B3786E" w:rsidRPr="00BF4873" w:rsidRDefault="00B3786E" w:rsidP="00B3786E">
      <w:pPr>
        <w:pStyle w:val="Sangra3detindependiente"/>
        <w:ind w:left="0" w:firstLine="283"/>
        <w:jc w:val="both"/>
        <w:rPr>
          <w:rFonts w:ascii="Calibri" w:hAnsi="Calibri"/>
          <w:color w:val="767171" w:themeColor="background2" w:themeShade="80"/>
          <w:sz w:val="26"/>
          <w:szCs w:val="26"/>
        </w:rPr>
      </w:pPr>
      <w:r w:rsidRPr="00BF4873">
        <w:rPr>
          <w:rFonts w:ascii="Calibri" w:hAnsi="Calibri"/>
          <w:iCs/>
          <w:color w:val="767171" w:themeColor="background2" w:themeShade="80"/>
          <w:sz w:val="26"/>
          <w:szCs w:val="26"/>
        </w:rPr>
        <w:t xml:space="preserve">     Así las cosas, l</w:t>
      </w:r>
      <w:r w:rsidRPr="00BF4873">
        <w:rPr>
          <w:rFonts w:ascii="Calibri" w:hAnsi="Calibri"/>
          <w:color w:val="767171" w:themeColor="background2" w:themeShade="80"/>
          <w:sz w:val="26"/>
          <w:szCs w:val="26"/>
        </w:rPr>
        <w:t xml:space="preserve">a demanda en el presente proceso administrativo la formularon en forma conjunta los </w:t>
      </w:r>
      <w:r w:rsidRPr="00BF4873">
        <w:rPr>
          <w:rFonts w:ascii="Calibri" w:hAnsi="Calibri" w:cs="Calibri"/>
          <w:color w:val="767171" w:themeColor="background2" w:themeShade="80"/>
          <w:sz w:val="26"/>
          <w:szCs w:val="26"/>
        </w:rPr>
        <w:t xml:space="preserve">ciudadanos </w:t>
      </w:r>
      <w:r>
        <w:rPr>
          <w:rFonts w:ascii="Calibri" w:hAnsi="Calibri" w:cs="Calibri"/>
          <w:b/>
          <w:bCs/>
          <w:color w:val="767171" w:themeColor="background2" w:themeShade="80"/>
          <w:sz w:val="26"/>
          <w:szCs w:val="26"/>
        </w:rPr>
        <w:t>*****</w:t>
      </w:r>
      <w:r w:rsidRPr="00BF4873">
        <w:rPr>
          <w:rFonts w:ascii="Calibri" w:hAnsi="Calibri"/>
          <w:color w:val="767171" w:themeColor="background2" w:themeShade="80"/>
          <w:sz w:val="26"/>
          <w:szCs w:val="26"/>
        </w:rPr>
        <w:t>; sin embargo, de la lectura del acta de infracción con número</w:t>
      </w:r>
      <w:r w:rsidRPr="00BF4873">
        <w:rPr>
          <w:rFonts w:ascii="Calibri" w:hAnsi="Calibri" w:cs="Calibri"/>
          <w:b/>
          <w:i/>
          <w:color w:val="767171" w:themeColor="background2" w:themeShade="80"/>
          <w:sz w:val="26"/>
          <w:szCs w:val="26"/>
        </w:rPr>
        <w:t xml:space="preserve"> </w:t>
      </w:r>
      <w:r w:rsidRPr="00BF4873">
        <w:rPr>
          <w:rFonts w:ascii="Calibri" w:hAnsi="Calibri" w:cs="Calibri"/>
          <w:color w:val="767171" w:themeColor="background2" w:themeShade="80"/>
          <w:sz w:val="26"/>
          <w:szCs w:val="26"/>
        </w:rPr>
        <w:t>A0530019 (A-cero-cinco-tres-cero-cero-uno-nueve), de fecha 26 veintiséis de diciembre del 2016 dos mil,</w:t>
      </w:r>
      <w:r w:rsidRPr="00BF4873">
        <w:rPr>
          <w:rFonts w:ascii="Calibri" w:hAnsi="Calibri"/>
          <w:color w:val="767171" w:themeColor="background2" w:themeShade="80"/>
          <w:sz w:val="26"/>
          <w:szCs w:val="26"/>
        </w:rPr>
        <w:t xml:space="preserve"> s</w:t>
      </w:r>
      <w:r w:rsidRPr="00BF4873">
        <w:rPr>
          <w:rFonts w:ascii="Calibri" w:hAnsi="Calibri" w:cs="Arial"/>
          <w:color w:val="767171" w:themeColor="background2" w:themeShade="80"/>
          <w:sz w:val="26"/>
          <w:szCs w:val="26"/>
        </w:rPr>
        <w:t xml:space="preserve">e advierte </w:t>
      </w:r>
      <w:r w:rsidRPr="00BF4873">
        <w:rPr>
          <w:rFonts w:ascii="Calibri" w:hAnsi="Calibri"/>
          <w:iCs/>
          <w:color w:val="767171" w:themeColor="background2" w:themeShade="80"/>
          <w:sz w:val="26"/>
          <w:szCs w:val="26"/>
        </w:rPr>
        <w:t xml:space="preserve">que se levantó a sólo a nombre de </w:t>
      </w:r>
      <w:r>
        <w:rPr>
          <w:rFonts w:ascii="Calibri" w:hAnsi="Calibri" w:cs="Calibri"/>
          <w:b/>
          <w:color w:val="767171" w:themeColor="background2" w:themeShade="80"/>
          <w:sz w:val="26"/>
          <w:szCs w:val="26"/>
        </w:rPr>
        <w:t>*****</w:t>
      </w:r>
      <w:r w:rsidRPr="00BF4873">
        <w:rPr>
          <w:rFonts w:ascii="Calibri" w:hAnsi="Calibri"/>
          <w:iCs/>
          <w:color w:val="767171" w:themeColor="background2" w:themeShade="80"/>
          <w:sz w:val="26"/>
          <w:szCs w:val="26"/>
        </w:rPr>
        <w:t>; según se desprende del contenido de la propia acta; razón por la que se demuestra</w:t>
      </w:r>
      <w:r w:rsidRPr="00BF4873">
        <w:rPr>
          <w:rFonts w:ascii="Calibri" w:hAnsi="Calibri" w:cs="Arial"/>
          <w:color w:val="767171" w:themeColor="background2" w:themeShade="80"/>
          <w:sz w:val="26"/>
          <w:szCs w:val="26"/>
        </w:rPr>
        <w:t xml:space="preserve"> que </w:t>
      </w:r>
      <w:r w:rsidRPr="00BF4873">
        <w:rPr>
          <w:rFonts w:ascii="Calibri" w:hAnsi="Calibri"/>
          <w:color w:val="767171" w:themeColor="background2" w:themeShade="80"/>
          <w:sz w:val="26"/>
          <w:szCs w:val="26"/>
        </w:rPr>
        <w:t xml:space="preserve">existe identidad entre el actor de este proceso que es </w:t>
      </w:r>
      <w:r>
        <w:rPr>
          <w:rFonts w:ascii="Calibri" w:hAnsi="Calibri" w:cs="Calibri"/>
          <w:b/>
          <w:color w:val="767171" w:themeColor="background2" w:themeShade="80"/>
          <w:sz w:val="26"/>
          <w:szCs w:val="26"/>
        </w:rPr>
        <w:t>*****</w:t>
      </w:r>
      <w:r w:rsidRPr="00BF4873">
        <w:rPr>
          <w:rFonts w:ascii="Calibri" w:hAnsi="Calibri" w:cs="Calibri"/>
          <w:b/>
          <w:color w:val="767171" w:themeColor="background2" w:themeShade="80"/>
          <w:sz w:val="26"/>
          <w:szCs w:val="26"/>
        </w:rPr>
        <w:t xml:space="preserve"> </w:t>
      </w:r>
      <w:r w:rsidRPr="00BF4873">
        <w:rPr>
          <w:rFonts w:ascii="Calibri" w:hAnsi="Calibri"/>
          <w:color w:val="767171" w:themeColor="background2" w:themeShade="80"/>
          <w:sz w:val="26"/>
          <w:szCs w:val="26"/>
        </w:rPr>
        <w:t xml:space="preserve">y quien a su vez resiente en su esfera de derechos el acto impugnado; por lo tanto, en la especie, no se acredita afectación derecho subjetivo alguno de la impetrante </w:t>
      </w:r>
      <w:r>
        <w:rPr>
          <w:rFonts w:ascii="Calibri" w:hAnsi="Calibri" w:cs="Calibri"/>
          <w:b/>
          <w:bCs/>
          <w:color w:val="767171" w:themeColor="background2" w:themeShade="80"/>
          <w:sz w:val="26"/>
          <w:szCs w:val="26"/>
        </w:rPr>
        <w:t>*****</w:t>
      </w:r>
      <w:r w:rsidRPr="00BF4873">
        <w:rPr>
          <w:rFonts w:ascii="Calibri" w:hAnsi="Calibri"/>
          <w:color w:val="767171" w:themeColor="background2" w:themeShade="80"/>
          <w:sz w:val="26"/>
          <w:szCs w:val="26"/>
        </w:rPr>
        <w:t xml:space="preserve">; </w:t>
      </w:r>
      <w:r w:rsidRPr="00BF4873">
        <w:rPr>
          <w:rFonts w:ascii="Calibri" w:hAnsi="Calibri" w:cs="Calibri"/>
          <w:color w:val="767171" w:themeColor="background2" w:themeShade="80"/>
          <w:sz w:val="26"/>
          <w:szCs w:val="26"/>
        </w:rPr>
        <w:t>al no comprobar ser la destinataria del acto administrativo que se controvierte</w:t>
      </w:r>
      <w:r w:rsidRPr="00BF4873">
        <w:rPr>
          <w:rFonts w:ascii="Calibri" w:hAnsi="Calibri"/>
          <w:color w:val="767171" w:themeColor="background2" w:themeShade="80"/>
          <w:sz w:val="26"/>
          <w:szCs w:val="26"/>
        </w:rPr>
        <w:t xml:space="preserve">, ni acredita la propiedad, posesión o ser la conductora del vehículo objeto de la infracción el día de los hechos; razón por la cual surte efectos la hipótesis de improcedencia prevista en la fracción I, del artículo 261 del Código de Procedimiento y Justicia Administrativa antes citado; por lo que,  con sustento en lo establecido por el artículo 262, fracción II, del Código de Procedimiento y Justicia Administrativa para el Estado y los Municipios de Guanajuato, resulta procedente </w:t>
      </w:r>
      <w:r w:rsidRPr="00BF4873">
        <w:rPr>
          <w:rFonts w:ascii="Calibri" w:hAnsi="Calibri"/>
          <w:b/>
          <w:iCs/>
          <w:color w:val="767171" w:themeColor="background2" w:themeShade="80"/>
          <w:sz w:val="26"/>
          <w:szCs w:val="26"/>
        </w:rPr>
        <w:t xml:space="preserve">sobreseer </w:t>
      </w:r>
      <w:r w:rsidRPr="00BF4873">
        <w:rPr>
          <w:rFonts w:ascii="Calibri" w:hAnsi="Calibri"/>
          <w:color w:val="767171" w:themeColor="background2" w:themeShade="80"/>
          <w:sz w:val="26"/>
          <w:szCs w:val="26"/>
        </w:rPr>
        <w:t xml:space="preserve">el presente proceso administrativo, única y exclusivamente en cuanto a la ciudadana en comento. . . . </w:t>
      </w:r>
    </w:p>
    <w:p w:rsidR="00B3786E" w:rsidRPr="00BF4873" w:rsidRDefault="00B3786E" w:rsidP="00B3786E">
      <w:pPr>
        <w:pStyle w:val="Sangra3detindependiente"/>
        <w:ind w:left="0" w:firstLine="283"/>
        <w:jc w:val="both"/>
        <w:rPr>
          <w:rFonts w:ascii="Calibri" w:hAnsi="Calibri"/>
          <w:color w:val="767171" w:themeColor="background2" w:themeShade="80"/>
          <w:sz w:val="20"/>
          <w:szCs w:val="20"/>
        </w:rPr>
      </w:pPr>
    </w:p>
    <w:p w:rsidR="00B3786E" w:rsidRPr="00BF4873" w:rsidRDefault="00B3786E" w:rsidP="00B3786E">
      <w:pPr>
        <w:pStyle w:val="Sangra3detindependiente"/>
        <w:ind w:left="0" w:firstLine="283"/>
        <w:jc w:val="both"/>
        <w:rPr>
          <w:rFonts w:ascii="Calibri" w:hAnsi="Calibri"/>
          <w:color w:val="767171" w:themeColor="background2" w:themeShade="80"/>
          <w:sz w:val="26"/>
          <w:szCs w:val="26"/>
        </w:rPr>
      </w:pPr>
      <w:r w:rsidRPr="00BF4873">
        <w:rPr>
          <w:rFonts w:ascii="Calibri" w:hAnsi="Calibri"/>
          <w:color w:val="767171" w:themeColor="background2" w:themeShade="80"/>
          <w:sz w:val="26"/>
          <w:szCs w:val="26"/>
        </w:rPr>
        <w:tab/>
        <w:t xml:space="preserve">Sirve de apoyo a lo anterior, a contrario </w:t>
      </w:r>
      <w:r w:rsidRPr="00BF4873">
        <w:rPr>
          <w:rFonts w:ascii="Calibri" w:hAnsi="Calibri"/>
          <w:i/>
          <w:color w:val="767171" w:themeColor="background2" w:themeShade="80"/>
          <w:sz w:val="26"/>
          <w:szCs w:val="26"/>
        </w:rPr>
        <w:t>“sensu”,</w:t>
      </w:r>
      <w:r w:rsidRPr="00BF4873">
        <w:rPr>
          <w:rFonts w:ascii="Calibri" w:hAnsi="Calibri"/>
          <w:color w:val="767171" w:themeColor="background2" w:themeShade="80"/>
          <w:sz w:val="26"/>
          <w:szCs w:val="26"/>
        </w:rPr>
        <w:t xml:space="preserve"> el criterio que sostiene la Tercera Sala del Tribunal de lo Contencioso Administrativo del Estado, que a la letra dice: </w:t>
      </w:r>
      <w:r w:rsidRPr="00BF4873">
        <w:rPr>
          <w:rFonts w:ascii="Calibri" w:hAnsi="Calibri" w:cs="Calibri"/>
          <w:color w:val="767171" w:themeColor="background2" w:themeShade="80"/>
          <w:sz w:val="26"/>
          <w:szCs w:val="26"/>
        </w:rPr>
        <w:t xml:space="preserve">. . . . . . . . . . . . . . . . . . . . . . . . . . . . . . . . . . . . . . . . . . . . . . . . . . . . . . . . . . . . </w:t>
      </w:r>
    </w:p>
    <w:p w:rsidR="00B3786E" w:rsidRPr="00BF4873" w:rsidRDefault="00B3786E" w:rsidP="00B3786E">
      <w:pPr>
        <w:pStyle w:val="Sangra3detindependiente"/>
        <w:ind w:left="0" w:firstLine="283"/>
        <w:jc w:val="both"/>
        <w:rPr>
          <w:rFonts w:ascii="Calibri" w:hAnsi="Calibri"/>
          <w:b/>
          <w:color w:val="767171" w:themeColor="background2" w:themeShade="80"/>
          <w:sz w:val="20"/>
          <w:szCs w:val="20"/>
        </w:rPr>
      </w:pPr>
      <w:r w:rsidRPr="00BF4873">
        <w:rPr>
          <w:rFonts w:ascii="Calibri" w:hAnsi="Calibri"/>
          <w:color w:val="767171" w:themeColor="background2" w:themeShade="80"/>
          <w:sz w:val="20"/>
          <w:szCs w:val="20"/>
        </w:rPr>
        <w:t xml:space="preserve"> </w:t>
      </w:r>
    </w:p>
    <w:p w:rsidR="00B3786E" w:rsidRPr="00BF4873" w:rsidRDefault="00B3786E" w:rsidP="00B3786E">
      <w:pPr>
        <w:pStyle w:val="Sangra3detindependiente"/>
        <w:ind w:left="0" w:firstLine="708"/>
        <w:jc w:val="both"/>
        <w:rPr>
          <w:rFonts w:ascii="Calibri" w:hAnsi="Calibri"/>
          <w:b/>
          <w:i/>
          <w:color w:val="767171" w:themeColor="background2" w:themeShade="80"/>
          <w:sz w:val="20"/>
          <w:szCs w:val="20"/>
        </w:rPr>
      </w:pPr>
      <w:r w:rsidRPr="00BF4873">
        <w:rPr>
          <w:rStyle w:val="Textoennegrita"/>
          <w:rFonts w:ascii="Calibri" w:hAnsi="Calibri"/>
          <w:color w:val="767171" w:themeColor="background2" w:themeShade="80"/>
          <w:sz w:val="26"/>
          <w:szCs w:val="26"/>
        </w:rPr>
        <w:t>“INTERÉS JURÍDICO. LO TIENEN QUIENES SON DESTINATARIOS DE UN ACTO ADMINISTRATIVO.</w:t>
      </w:r>
      <w:r w:rsidRPr="00BF4873">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BF4873">
        <w:rPr>
          <w:rFonts w:ascii="Calibri" w:hAnsi="Calibri"/>
          <w:i/>
          <w:color w:val="767171" w:themeColor="background2" w:themeShade="80"/>
          <w:sz w:val="20"/>
          <w:szCs w:val="20"/>
        </w:rPr>
        <w:t xml:space="preserve"> </w:t>
      </w:r>
      <w:r w:rsidRPr="00BF4873">
        <w:rPr>
          <w:rStyle w:val="nfasis"/>
          <w:rFonts w:ascii="Calibri" w:hAnsi="Calibri"/>
          <w:color w:val="767171" w:themeColor="background2" w:themeShade="80"/>
          <w:sz w:val="20"/>
          <w:szCs w:val="20"/>
        </w:rPr>
        <w:t>EXP. NUM. 19/954/1994. SENTENCIA DE FECHA 9 DE ENERO DE 1994. ACTOR: JESÚS SÁNCHEZ TRAPP.</w:t>
      </w:r>
      <w:proofErr w:type="gramStart"/>
      <w:r w:rsidRPr="00BF4873">
        <w:rPr>
          <w:rStyle w:val="nfasis"/>
          <w:rFonts w:ascii="Calibri" w:hAnsi="Calibri"/>
          <w:b/>
          <w:color w:val="767171" w:themeColor="background2" w:themeShade="80"/>
          <w:sz w:val="20"/>
          <w:szCs w:val="20"/>
        </w:rPr>
        <w:t>” .</w:t>
      </w:r>
      <w:proofErr w:type="gramEnd"/>
      <w:r w:rsidRPr="00BF4873">
        <w:rPr>
          <w:rStyle w:val="nfasis"/>
          <w:rFonts w:ascii="Calibri" w:hAnsi="Calibri"/>
          <w:b/>
          <w:color w:val="767171" w:themeColor="background2" w:themeShade="80"/>
          <w:sz w:val="20"/>
          <w:szCs w:val="20"/>
        </w:rPr>
        <w:t xml:space="preserve"> . . . . . . . . . . . </w:t>
      </w:r>
    </w:p>
    <w:p w:rsidR="00B3786E" w:rsidRPr="00BF4873" w:rsidRDefault="00B3786E" w:rsidP="00B3786E">
      <w:pPr>
        <w:ind w:firstLine="708"/>
        <w:jc w:val="both"/>
        <w:rPr>
          <w:rFonts w:ascii="Calibri" w:hAnsi="Calibri" w:cs="Calibri"/>
          <w:bCs/>
          <w:iCs/>
          <w:color w:val="767171" w:themeColor="background2" w:themeShade="80"/>
          <w:sz w:val="26"/>
          <w:szCs w:val="26"/>
        </w:rPr>
      </w:pPr>
    </w:p>
    <w:p w:rsidR="00B3786E" w:rsidRPr="00BF4873" w:rsidRDefault="00B3786E" w:rsidP="00B3786E">
      <w:pPr>
        <w:ind w:firstLine="708"/>
        <w:jc w:val="both"/>
        <w:rPr>
          <w:rFonts w:ascii="Calibri" w:hAnsi="Calibri" w:cs="Calibri"/>
          <w:bCs/>
          <w:iCs/>
          <w:color w:val="767171" w:themeColor="background2" w:themeShade="80"/>
          <w:sz w:val="26"/>
          <w:szCs w:val="26"/>
        </w:rPr>
      </w:pPr>
      <w:r w:rsidRPr="00BF4873">
        <w:rPr>
          <w:rFonts w:ascii="Calibri" w:hAnsi="Calibri" w:cs="Calibri"/>
          <w:bCs/>
          <w:iCs/>
          <w:color w:val="767171" w:themeColor="background2" w:themeShade="80"/>
          <w:sz w:val="26"/>
          <w:szCs w:val="26"/>
        </w:rPr>
        <w:lastRenderedPageBreak/>
        <w:t xml:space="preserve">Continuando con el análisis de las causales de improcedencia y sobreseimiento que pudieran actualizarse, quien resuelve, justiprecia que no se surte efectos ninguna otra que impida el estudio de fondo de la presente causa administrativa, respecto del acto impugnado consistente en el acta de infracción y su calificación; por lo que en consecuencia es procedente el presente proceso administrativo en contra de dichos actos, respecto del ciudadano </w:t>
      </w:r>
      <w:r>
        <w:rPr>
          <w:rFonts w:ascii="Calibri" w:hAnsi="Calibri" w:cs="Calibri"/>
          <w:b/>
          <w:color w:val="767171" w:themeColor="background2" w:themeShade="80"/>
          <w:sz w:val="26"/>
          <w:szCs w:val="26"/>
        </w:rPr>
        <w:t>*****</w:t>
      </w:r>
      <w:r w:rsidRPr="00BF4873">
        <w:rPr>
          <w:rFonts w:ascii="Calibri" w:hAnsi="Calibri" w:cs="Calibri"/>
          <w:bCs/>
          <w:iCs/>
          <w:color w:val="767171" w:themeColor="background2" w:themeShade="80"/>
          <w:sz w:val="26"/>
          <w:szCs w:val="26"/>
        </w:rPr>
        <w:t xml:space="preserve">. . . . . . . . . . . . . . . . . . . . .  </w:t>
      </w:r>
      <w:r w:rsidRPr="00BF4873">
        <w:rPr>
          <w:rFonts w:ascii="Calibri" w:hAnsi="Calibri"/>
          <w:color w:val="767171" w:themeColor="background2" w:themeShade="80"/>
          <w:sz w:val="26"/>
          <w:szCs w:val="26"/>
        </w:rPr>
        <w:t xml:space="preserve">. . . . . . </w:t>
      </w:r>
      <w:r w:rsidRPr="00BF4873">
        <w:rPr>
          <w:rFonts w:ascii="Calibri" w:hAnsi="Calibri" w:cs="Calibri"/>
          <w:color w:val="767171" w:themeColor="background2" w:themeShade="80"/>
          <w:sz w:val="26"/>
          <w:szCs w:val="26"/>
        </w:rPr>
        <w:t xml:space="preserve">. . . . . . . . . . . . . . . . . . . . . . . . . . . . . . . . . . . . . . </w:t>
      </w:r>
    </w:p>
    <w:p w:rsidR="00B3786E" w:rsidRPr="00BF4873" w:rsidRDefault="00B3786E" w:rsidP="00B3786E">
      <w:pPr>
        <w:jc w:val="both"/>
        <w:rPr>
          <w:rFonts w:ascii="Calibri" w:hAnsi="Calibri" w:cs="Calibri"/>
          <w:b/>
          <w:bCs/>
          <w:i/>
          <w:iCs/>
          <w:color w:val="767171" w:themeColor="background2" w:themeShade="80"/>
          <w:sz w:val="26"/>
          <w:szCs w:val="26"/>
        </w:rPr>
      </w:pPr>
    </w:p>
    <w:p w:rsidR="00B3786E" w:rsidRPr="00BF4873" w:rsidRDefault="00B3786E" w:rsidP="00B3786E">
      <w:pPr>
        <w:ind w:firstLine="708"/>
        <w:jc w:val="both"/>
        <w:rPr>
          <w:rFonts w:ascii="Calibri" w:hAnsi="Calibri" w:cs="Calibri"/>
          <w:color w:val="767171" w:themeColor="background2" w:themeShade="80"/>
          <w:sz w:val="26"/>
          <w:szCs w:val="26"/>
        </w:rPr>
      </w:pPr>
      <w:r w:rsidRPr="00BF4873">
        <w:rPr>
          <w:rFonts w:ascii="Calibri" w:hAnsi="Calibri" w:cs="Calibri"/>
          <w:b/>
          <w:bCs/>
          <w:i/>
          <w:iCs/>
          <w:color w:val="767171" w:themeColor="background2" w:themeShade="80"/>
          <w:sz w:val="26"/>
          <w:szCs w:val="26"/>
        </w:rPr>
        <w:t xml:space="preserve">QUINTO.- </w:t>
      </w:r>
      <w:r w:rsidRPr="00BF4873">
        <w:rPr>
          <w:rFonts w:ascii="Calibri" w:hAnsi="Calibri" w:cs="Calibri"/>
          <w:bCs/>
          <w:iCs/>
          <w:color w:val="767171" w:themeColor="background2" w:themeShade="80"/>
          <w:sz w:val="26"/>
          <w:szCs w:val="26"/>
        </w:rPr>
        <w:t>Previamente al análisis del planteamiento de fondo formulado por el demandante, es</w:t>
      </w:r>
      <w:r w:rsidRPr="00BF487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3786E" w:rsidRPr="00BF4873" w:rsidRDefault="00B3786E" w:rsidP="00B3786E">
      <w:pPr>
        <w:ind w:firstLine="708"/>
        <w:jc w:val="both"/>
        <w:rPr>
          <w:rFonts w:ascii="Calibri" w:hAnsi="Calibri" w:cs="Calibri"/>
          <w:color w:val="767171" w:themeColor="background2" w:themeShade="80"/>
          <w:sz w:val="26"/>
          <w:szCs w:val="26"/>
        </w:rPr>
      </w:pPr>
    </w:p>
    <w:p w:rsidR="00B3786E" w:rsidRPr="00BF4873" w:rsidRDefault="00B3786E" w:rsidP="00B3786E">
      <w:pPr>
        <w:ind w:firstLine="708"/>
        <w:jc w:val="both"/>
        <w:rPr>
          <w:rFonts w:ascii="Calibri" w:hAnsi="Calibri" w:cs="Calibri"/>
          <w:iCs/>
          <w:color w:val="767171" w:themeColor="background2" w:themeShade="80"/>
          <w:sz w:val="26"/>
          <w:szCs w:val="26"/>
        </w:rPr>
      </w:pPr>
      <w:r w:rsidRPr="00BF4873">
        <w:rPr>
          <w:rFonts w:ascii="Calibri" w:hAnsi="Calibri" w:cs="Calibri"/>
          <w:color w:val="767171" w:themeColor="background2" w:themeShade="80"/>
          <w:sz w:val="26"/>
          <w:szCs w:val="26"/>
        </w:rPr>
        <w:t xml:space="preserve">De lo expuesto por la parte actora en su escrito de demanda, así como de las constancias que integran la presente causa administrativa, se desprende que el Agente de Tránsito </w:t>
      </w:r>
      <w:r>
        <w:rPr>
          <w:rFonts w:ascii="Calibri" w:hAnsi="Calibri" w:cs="Calibri"/>
          <w:b/>
          <w:color w:val="767171" w:themeColor="background2" w:themeShade="80"/>
          <w:sz w:val="26"/>
          <w:szCs w:val="26"/>
        </w:rPr>
        <w:t>*****</w:t>
      </w:r>
      <w:r w:rsidRPr="00BF4873">
        <w:rPr>
          <w:rFonts w:ascii="Calibri" w:hAnsi="Calibri" w:cs="Calibri"/>
          <w:color w:val="767171" w:themeColor="background2" w:themeShade="80"/>
          <w:sz w:val="26"/>
          <w:szCs w:val="26"/>
        </w:rPr>
        <w:t xml:space="preserve">, en fecha 26 veintiséis de diciembre del 2016 dos mil dieciséis, emitió al ciudadano </w:t>
      </w:r>
      <w:r>
        <w:rPr>
          <w:rFonts w:ascii="Calibri" w:hAnsi="Calibri" w:cs="Calibri"/>
          <w:b/>
          <w:color w:val="767171" w:themeColor="background2" w:themeShade="80"/>
          <w:sz w:val="26"/>
          <w:szCs w:val="26"/>
        </w:rPr>
        <w:t>*****</w:t>
      </w:r>
      <w:r w:rsidRPr="00BF4873">
        <w:rPr>
          <w:rFonts w:ascii="Calibri" w:hAnsi="Calibri" w:cs="Calibri"/>
          <w:color w:val="767171" w:themeColor="background2" w:themeShade="80"/>
          <w:sz w:val="26"/>
          <w:szCs w:val="26"/>
        </w:rPr>
        <w:t xml:space="preserve">, el acta de infracción número A0530019 (A-cero-cinco-tres-cero-cero-uno-nueve), en el lugar ubicado en </w:t>
      </w:r>
      <w:r w:rsidRPr="00BF4873">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w:t>
      </w:r>
      <w:r w:rsidRPr="00BF4873">
        <w:rPr>
          <w:rFonts w:ascii="Calibri" w:hAnsi="Calibri" w:cs="Calibri"/>
          <w:i/>
          <w:iCs/>
          <w:color w:val="767171" w:themeColor="background2" w:themeShade="80"/>
          <w:sz w:val="26"/>
          <w:szCs w:val="26"/>
        </w:rPr>
        <w:t xml:space="preserve">” </w:t>
      </w:r>
      <w:r w:rsidRPr="00BF4873">
        <w:rPr>
          <w:rFonts w:ascii="Calibri" w:hAnsi="Calibri" w:cs="Calibri"/>
          <w:iCs/>
          <w:color w:val="767171" w:themeColor="background2" w:themeShade="80"/>
          <w:sz w:val="26"/>
          <w:szCs w:val="26"/>
        </w:rPr>
        <w:t xml:space="preserve">con circulación de “poniente a oriente”, </w:t>
      </w:r>
      <w:r w:rsidRPr="00BF4873">
        <w:rPr>
          <w:rFonts w:ascii="Calibri" w:hAnsi="Calibri" w:cs="Calibri"/>
          <w:color w:val="767171" w:themeColor="background2" w:themeShade="80"/>
          <w:sz w:val="26"/>
          <w:szCs w:val="26"/>
        </w:rPr>
        <w:t xml:space="preserve">de la colonia </w:t>
      </w:r>
      <w:r w:rsidRPr="00BF487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BF4873">
        <w:rPr>
          <w:rFonts w:ascii="Calibri" w:hAnsi="Calibri" w:cs="Calibri"/>
          <w:i/>
          <w:color w:val="767171" w:themeColor="background2" w:themeShade="80"/>
          <w:sz w:val="26"/>
          <w:szCs w:val="26"/>
        </w:rPr>
        <w:t xml:space="preserve">” </w:t>
      </w:r>
      <w:r w:rsidRPr="00BF4873">
        <w:rPr>
          <w:rFonts w:ascii="Calibri" w:hAnsi="Calibri" w:cs="Calibri"/>
          <w:color w:val="767171" w:themeColor="background2" w:themeShade="80"/>
          <w:sz w:val="26"/>
          <w:szCs w:val="26"/>
        </w:rPr>
        <w:t>de esta ciudad</w:t>
      </w:r>
      <w:r w:rsidRPr="00BF4873">
        <w:rPr>
          <w:rFonts w:ascii="Calibri" w:hAnsi="Calibri" w:cs="Calibri"/>
          <w:i/>
          <w:color w:val="767171" w:themeColor="background2" w:themeShade="80"/>
          <w:sz w:val="26"/>
          <w:szCs w:val="26"/>
        </w:rPr>
        <w:t xml:space="preserve">; </w:t>
      </w:r>
      <w:r w:rsidRPr="00BF4873">
        <w:rPr>
          <w:rFonts w:ascii="Calibri" w:hAnsi="Calibri" w:cs="Calibri"/>
          <w:color w:val="767171" w:themeColor="background2" w:themeShade="80"/>
          <w:sz w:val="26"/>
          <w:szCs w:val="26"/>
        </w:rPr>
        <w:t xml:space="preserve">como motivo expresó: </w:t>
      </w:r>
      <w:r w:rsidRPr="00BF4873">
        <w:rPr>
          <w:rFonts w:ascii="Calibri" w:hAnsi="Calibri" w:cs="Calibri"/>
          <w:i/>
          <w:iCs/>
          <w:color w:val="767171" w:themeColor="background2" w:themeShade="80"/>
          <w:sz w:val="26"/>
          <w:szCs w:val="26"/>
        </w:rPr>
        <w:t xml:space="preserve">“Por no respetar los límites de velocidad establecidos en los señalamientos oficiales”;  </w:t>
      </w:r>
      <w:r w:rsidRPr="00BF4873">
        <w:rPr>
          <w:rFonts w:ascii="Calibri" w:hAnsi="Calibri" w:cs="Calibri"/>
          <w:iCs/>
          <w:color w:val="767171" w:themeColor="background2" w:themeShade="80"/>
          <w:sz w:val="26"/>
          <w:szCs w:val="26"/>
        </w:rPr>
        <w:t xml:space="preserve">y en el espacio para anotar la referencia escribió: </w:t>
      </w:r>
      <w:r w:rsidRPr="00BF4873">
        <w:rPr>
          <w:rFonts w:ascii="Calibri" w:hAnsi="Calibri" w:cs="Calibri"/>
          <w:i/>
          <w:iCs/>
          <w:color w:val="767171" w:themeColor="background2" w:themeShade="80"/>
          <w:sz w:val="26"/>
          <w:szCs w:val="26"/>
        </w:rPr>
        <w:t>“Frente a Bar la Martina”</w:t>
      </w:r>
      <w:r w:rsidRPr="00BF4873">
        <w:rPr>
          <w:rFonts w:ascii="Calibri" w:hAnsi="Calibri" w:cs="Calibri"/>
          <w:iCs/>
          <w:color w:val="767171" w:themeColor="background2" w:themeShade="80"/>
          <w:sz w:val="26"/>
          <w:szCs w:val="26"/>
        </w:rPr>
        <w:t xml:space="preserve">, y el destinado para indicar la ubicación del señalamiento vial oficial: </w:t>
      </w:r>
      <w:r w:rsidRPr="00BF4873">
        <w:rPr>
          <w:rFonts w:ascii="Calibri" w:hAnsi="Calibri" w:cs="Calibri"/>
          <w:i/>
          <w:iCs/>
          <w:color w:val="767171" w:themeColor="background2" w:themeShade="80"/>
          <w:sz w:val="26"/>
          <w:szCs w:val="26"/>
        </w:rPr>
        <w:t xml:space="preserve">“Señalamiento en poste </w:t>
      </w:r>
      <w:proofErr w:type="spellStart"/>
      <w:r w:rsidRPr="00BF4873">
        <w:rPr>
          <w:rFonts w:ascii="Calibri" w:hAnsi="Calibri" w:cs="Calibri"/>
          <w:i/>
          <w:iCs/>
          <w:color w:val="767171" w:themeColor="background2" w:themeShade="80"/>
          <w:sz w:val="26"/>
          <w:szCs w:val="26"/>
        </w:rPr>
        <w:t>metalico</w:t>
      </w:r>
      <w:proofErr w:type="spellEnd"/>
      <w:r w:rsidRPr="00BF4873">
        <w:rPr>
          <w:rFonts w:ascii="Calibri" w:hAnsi="Calibri" w:cs="Calibri"/>
          <w:i/>
          <w:iCs/>
          <w:color w:val="767171" w:themeColor="background2" w:themeShade="80"/>
          <w:sz w:val="26"/>
          <w:szCs w:val="26"/>
        </w:rPr>
        <w:t xml:space="preserve"> sobre camellón central a la altura el fraccionamiento  portones de los torres el cual indica 60 </w:t>
      </w:r>
      <w:proofErr w:type="spellStart"/>
      <w:r w:rsidRPr="00BF4873">
        <w:rPr>
          <w:rFonts w:ascii="Calibri" w:hAnsi="Calibri" w:cs="Calibri"/>
          <w:i/>
          <w:iCs/>
          <w:color w:val="767171" w:themeColor="background2" w:themeShade="80"/>
          <w:sz w:val="26"/>
          <w:szCs w:val="26"/>
        </w:rPr>
        <w:t>kilometros</w:t>
      </w:r>
      <w:proofErr w:type="spellEnd"/>
      <w:r w:rsidRPr="00BF4873">
        <w:rPr>
          <w:rFonts w:ascii="Calibri" w:hAnsi="Calibri" w:cs="Calibri"/>
          <w:i/>
          <w:iCs/>
          <w:color w:val="767171" w:themeColor="background2" w:themeShade="80"/>
          <w:sz w:val="26"/>
          <w:szCs w:val="26"/>
        </w:rPr>
        <w:t xml:space="preserve"> por hora velocidad permitida”</w:t>
      </w:r>
      <w:r w:rsidRPr="00BF4873">
        <w:rPr>
          <w:rFonts w:ascii="Calibri" w:hAnsi="Calibri" w:cs="Calibri"/>
          <w:iCs/>
          <w:color w:val="767171" w:themeColor="background2" w:themeShade="80"/>
          <w:sz w:val="26"/>
          <w:szCs w:val="26"/>
        </w:rPr>
        <w:t xml:space="preserve">; asentando también que la infracción fue detectada en flagrancia: </w:t>
      </w:r>
      <w:r w:rsidRPr="00BF4873">
        <w:rPr>
          <w:rFonts w:ascii="Calibri" w:hAnsi="Calibri" w:cs="Calibri"/>
          <w:i/>
          <w:iCs/>
          <w:color w:val="767171" w:themeColor="background2" w:themeShade="80"/>
          <w:sz w:val="26"/>
          <w:szCs w:val="26"/>
        </w:rPr>
        <w:t xml:space="preserve">“fue detectado conduciendo a 80 </w:t>
      </w:r>
      <w:proofErr w:type="spellStart"/>
      <w:r w:rsidRPr="00BF4873">
        <w:rPr>
          <w:rFonts w:ascii="Calibri" w:hAnsi="Calibri" w:cs="Calibri"/>
          <w:i/>
          <w:iCs/>
          <w:color w:val="767171" w:themeColor="background2" w:themeShade="80"/>
          <w:sz w:val="26"/>
          <w:szCs w:val="26"/>
        </w:rPr>
        <w:t>kilometros</w:t>
      </w:r>
      <w:proofErr w:type="spellEnd"/>
      <w:r w:rsidRPr="00BF4873">
        <w:rPr>
          <w:rFonts w:ascii="Calibri" w:hAnsi="Calibri" w:cs="Calibri"/>
          <w:i/>
          <w:iCs/>
          <w:color w:val="767171" w:themeColor="background2" w:themeShade="80"/>
          <w:sz w:val="26"/>
          <w:szCs w:val="26"/>
        </w:rPr>
        <w:t xml:space="preserve"> por hora por aparato radar con número de serie PD000114 sobre boulevard Juan Alonso de Torres frente a Bar la Martina”; </w:t>
      </w:r>
      <w:r w:rsidRPr="00BF4873">
        <w:rPr>
          <w:rFonts w:ascii="Calibri" w:hAnsi="Calibri" w:cs="Calibri"/>
          <w:color w:val="767171" w:themeColor="background2" w:themeShade="80"/>
          <w:sz w:val="26"/>
          <w:szCs w:val="26"/>
        </w:rPr>
        <w:t xml:space="preserve">recogiendo en garantía del pago de la infracción, la </w:t>
      </w:r>
      <w:r w:rsidRPr="00BF4873">
        <w:rPr>
          <w:rFonts w:ascii="Calibri" w:hAnsi="Calibri"/>
          <w:bCs/>
          <w:color w:val="767171" w:themeColor="background2" w:themeShade="80"/>
          <w:sz w:val="26"/>
          <w:szCs w:val="26"/>
        </w:rPr>
        <w:t>tarjeta de circulación</w:t>
      </w:r>
      <w:r w:rsidRPr="00BF4873">
        <w:rPr>
          <w:rFonts w:ascii="Calibri" w:hAnsi="Calibri" w:cs="Calibri"/>
          <w:color w:val="767171" w:themeColor="background2" w:themeShade="80"/>
          <w:sz w:val="26"/>
          <w:szCs w:val="26"/>
        </w:rPr>
        <w:t>, según consta en el cuerpo del acta materia de la “</w:t>
      </w:r>
      <w:proofErr w:type="spellStart"/>
      <w:r w:rsidRPr="00BF4873">
        <w:rPr>
          <w:rFonts w:ascii="Calibri" w:hAnsi="Calibri" w:cs="Calibri"/>
          <w:color w:val="767171" w:themeColor="background2" w:themeShade="80"/>
          <w:sz w:val="26"/>
          <w:szCs w:val="26"/>
        </w:rPr>
        <w:t>litis</w:t>
      </w:r>
      <w:proofErr w:type="spellEnd"/>
      <w:r w:rsidRPr="00BF4873">
        <w:rPr>
          <w:rFonts w:ascii="Calibri" w:hAnsi="Calibri" w:cs="Calibri"/>
          <w:color w:val="767171" w:themeColor="background2" w:themeShade="80"/>
          <w:sz w:val="26"/>
          <w:szCs w:val="26"/>
        </w:rPr>
        <w:t xml:space="preserve">”. </w:t>
      </w:r>
      <w:r w:rsidRPr="00BF4873">
        <w:rPr>
          <w:rFonts w:ascii="Calibri" w:hAnsi="Calibri" w:cs="Calibri"/>
          <w:iCs/>
          <w:color w:val="767171" w:themeColor="background2" w:themeShade="80"/>
          <w:sz w:val="26"/>
          <w:szCs w:val="26"/>
        </w:rPr>
        <w:t>Infracción que posteriormente fue calificada, pues la parte actora también exhibió el estado de cuenta, de fecha 2 dos de enero de este año, del que se desprende que, en relación al Acta antes descrita, se impuso una multa por la cantidad de $730.40 (setecientos treinta pesos 40/100 Moneda Nacional). . . . . . . . . . . . . . . . . . . . . . . . . . . . . . . . . . . . . . . . . .</w:t>
      </w:r>
    </w:p>
    <w:p w:rsidR="00B3786E" w:rsidRPr="00BF4873" w:rsidRDefault="00B3786E" w:rsidP="00B3786E">
      <w:pPr>
        <w:pStyle w:val="Textoindependiente"/>
        <w:tabs>
          <w:tab w:val="left" w:pos="3594"/>
        </w:tabs>
        <w:rPr>
          <w:rFonts w:ascii="Calibri" w:hAnsi="Calibri" w:cs="Calibri"/>
          <w:color w:val="767171" w:themeColor="background2" w:themeShade="80"/>
          <w:sz w:val="26"/>
          <w:szCs w:val="26"/>
          <w:lang w:val="es-ES"/>
        </w:rPr>
      </w:pPr>
    </w:p>
    <w:p w:rsidR="00B3786E" w:rsidRPr="00BF4873" w:rsidRDefault="00B3786E" w:rsidP="00B3786E">
      <w:pPr>
        <w:pStyle w:val="Textoindependiente"/>
        <w:tabs>
          <w:tab w:val="left" w:pos="3594"/>
        </w:tabs>
        <w:rPr>
          <w:rFonts w:ascii="Calibri" w:hAnsi="Calibri" w:cs="Calibri"/>
          <w:iCs/>
          <w:color w:val="767171" w:themeColor="background2" w:themeShade="80"/>
          <w:sz w:val="26"/>
          <w:szCs w:val="26"/>
        </w:rPr>
      </w:pPr>
      <w:r w:rsidRPr="00BF4873">
        <w:rPr>
          <w:rFonts w:ascii="Calibri" w:hAnsi="Calibri" w:cs="Calibri"/>
          <w:color w:val="767171" w:themeColor="background2" w:themeShade="80"/>
          <w:sz w:val="26"/>
          <w:szCs w:val="26"/>
        </w:rPr>
        <w:t xml:space="preserve">           Actos que el </w:t>
      </w:r>
      <w:proofErr w:type="spellStart"/>
      <w:r w:rsidRPr="00BF4873">
        <w:rPr>
          <w:rFonts w:ascii="Calibri" w:hAnsi="Calibri" w:cs="Calibri"/>
          <w:color w:val="767171" w:themeColor="background2" w:themeShade="80"/>
          <w:sz w:val="26"/>
          <w:szCs w:val="26"/>
        </w:rPr>
        <w:t>enjuiciante</w:t>
      </w:r>
      <w:proofErr w:type="spellEnd"/>
      <w:r w:rsidRPr="00BF4873">
        <w:rPr>
          <w:rFonts w:ascii="Calibri" w:hAnsi="Calibri" w:cs="Calibri"/>
          <w:color w:val="767171" w:themeColor="background2" w:themeShade="80"/>
          <w:sz w:val="26"/>
          <w:szCs w:val="26"/>
        </w:rPr>
        <w:t xml:space="preserve"> considera ilegales, ya que </w:t>
      </w:r>
      <w:r w:rsidRPr="00BF4873">
        <w:rPr>
          <w:rFonts w:ascii="Calibri" w:hAnsi="Calibri" w:cs="Calibri"/>
          <w:b/>
          <w:color w:val="767171" w:themeColor="background2" w:themeShade="80"/>
          <w:sz w:val="26"/>
          <w:szCs w:val="26"/>
        </w:rPr>
        <w:t>negó, lisa y llanamente</w:t>
      </w:r>
      <w:r w:rsidRPr="00BF4873">
        <w:rPr>
          <w:rFonts w:ascii="Calibri" w:hAnsi="Calibri" w:cs="Calibri"/>
          <w:color w:val="767171" w:themeColor="background2" w:themeShade="80"/>
          <w:sz w:val="26"/>
          <w:szCs w:val="26"/>
        </w:rPr>
        <w:t xml:space="preserve">, haber incurrido en los hechos señalados, y expresó que </w:t>
      </w:r>
      <w:r w:rsidRPr="00BF4873">
        <w:rPr>
          <w:rFonts w:ascii="Calibri" w:hAnsi="Calibri" w:cs="Calibri"/>
          <w:iCs/>
          <w:color w:val="767171" w:themeColor="background2" w:themeShade="80"/>
          <w:sz w:val="26"/>
          <w:szCs w:val="26"/>
        </w:rPr>
        <w:t xml:space="preserve">el acta adolece de la debida fundamentación y motivación. . . . . . . . . . . . . . . . . . . . . . . . . . . . . . . . . . . . . </w:t>
      </w:r>
    </w:p>
    <w:p w:rsidR="00B3786E" w:rsidRPr="00BF4873" w:rsidRDefault="00B3786E" w:rsidP="00B3786E">
      <w:pPr>
        <w:pStyle w:val="Textoindependiente"/>
        <w:tabs>
          <w:tab w:val="left" w:pos="3594"/>
        </w:tabs>
        <w:rPr>
          <w:rFonts w:ascii="Calibri" w:hAnsi="Calibri" w:cs="Calibri"/>
          <w:iCs/>
          <w:color w:val="767171" w:themeColor="background2" w:themeShade="80"/>
          <w:sz w:val="26"/>
          <w:szCs w:val="26"/>
        </w:rPr>
      </w:pPr>
      <w:r w:rsidRPr="00BF4873">
        <w:rPr>
          <w:rFonts w:ascii="Calibri" w:hAnsi="Calibri" w:cs="Calibri"/>
          <w:iCs/>
          <w:color w:val="767171" w:themeColor="background2" w:themeShade="80"/>
          <w:sz w:val="26"/>
          <w:szCs w:val="26"/>
        </w:rPr>
        <w:t xml:space="preserve">   </w:t>
      </w:r>
    </w:p>
    <w:p w:rsidR="00B3786E" w:rsidRPr="00BF4873" w:rsidRDefault="00B3786E" w:rsidP="00B3786E">
      <w:pPr>
        <w:pStyle w:val="Textoindependiente"/>
        <w:tabs>
          <w:tab w:val="left" w:pos="3594"/>
        </w:tabs>
        <w:rPr>
          <w:rFonts w:ascii="Calibri" w:hAnsi="Calibri" w:cs="Calibri"/>
          <w:iCs/>
          <w:color w:val="767171" w:themeColor="background2" w:themeShade="80"/>
          <w:sz w:val="26"/>
          <w:szCs w:val="26"/>
        </w:rPr>
      </w:pPr>
      <w:r w:rsidRPr="00BF4873">
        <w:rPr>
          <w:rFonts w:ascii="Calibri" w:hAnsi="Calibri" w:cs="Calibri"/>
          <w:iCs/>
          <w:color w:val="767171" w:themeColor="background2" w:themeShade="80"/>
          <w:sz w:val="26"/>
          <w:szCs w:val="26"/>
        </w:rPr>
        <w:lastRenderedPageBreak/>
        <w:t xml:space="preserve">           Es de destacar, que el Agente de Tránsito enjuiciado, en ningún momento procesal, expresó manifestaciones respecto de lo espetado por la parte actora. . .  </w:t>
      </w:r>
    </w:p>
    <w:p w:rsidR="00B3786E" w:rsidRPr="00BF4873" w:rsidRDefault="00B3786E" w:rsidP="00B3786E">
      <w:pPr>
        <w:pStyle w:val="Textoindependiente"/>
        <w:tabs>
          <w:tab w:val="left" w:pos="3594"/>
        </w:tabs>
        <w:rPr>
          <w:rFonts w:ascii="Calibri" w:hAnsi="Calibri" w:cs="Calibri"/>
          <w:iCs/>
          <w:color w:val="767171" w:themeColor="background2" w:themeShade="80"/>
          <w:sz w:val="26"/>
          <w:szCs w:val="26"/>
        </w:rPr>
      </w:pPr>
    </w:p>
    <w:p w:rsidR="00B3786E" w:rsidRPr="00BF4873" w:rsidRDefault="00B3786E" w:rsidP="00B3786E">
      <w:pPr>
        <w:pStyle w:val="Textoindependiente"/>
        <w:tabs>
          <w:tab w:val="left" w:pos="3594"/>
        </w:tabs>
        <w:rPr>
          <w:rFonts w:ascii="Calibri" w:hAnsi="Calibri" w:cs="Calibri"/>
          <w:color w:val="767171" w:themeColor="background2" w:themeShade="80"/>
          <w:sz w:val="26"/>
          <w:szCs w:val="26"/>
        </w:rPr>
      </w:pPr>
      <w:r w:rsidRPr="00BF4873">
        <w:rPr>
          <w:rFonts w:ascii="Calibri" w:hAnsi="Calibri" w:cs="Calibri"/>
          <w:iCs/>
          <w:color w:val="767171" w:themeColor="background2" w:themeShade="80"/>
          <w:sz w:val="26"/>
          <w:szCs w:val="26"/>
        </w:rPr>
        <w:t xml:space="preserve">           </w:t>
      </w:r>
      <w:r w:rsidRPr="00BF4873">
        <w:rPr>
          <w:rFonts w:ascii="Calibri" w:hAnsi="Calibri" w:cs="Calibri"/>
          <w:color w:val="767171" w:themeColor="background2" w:themeShade="80"/>
          <w:sz w:val="26"/>
          <w:szCs w:val="26"/>
        </w:rPr>
        <w:t>Así las cosas, la “</w:t>
      </w:r>
      <w:proofErr w:type="spellStart"/>
      <w:r w:rsidRPr="00BF4873">
        <w:rPr>
          <w:rFonts w:ascii="Calibri" w:hAnsi="Calibri" w:cs="Calibri"/>
          <w:color w:val="767171" w:themeColor="background2" w:themeShade="80"/>
          <w:sz w:val="26"/>
          <w:szCs w:val="26"/>
        </w:rPr>
        <w:t>litis</w:t>
      </w:r>
      <w:proofErr w:type="spellEnd"/>
      <w:r w:rsidRPr="00BF4873">
        <w:rPr>
          <w:rFonts w:ascii="Calibri" w:hAnsi="Calibri" w:cs="Calibri"/>
          <w:color w:val="767171" w:themeColor="background2" w:themeShade="80"/>
          <w:sz w:val="26"/>
          <w:szCs w:val="26"/>
        </w:rPr>
        <w:t xml:space="preserve">” planteada se hace consistir en determinar la legalidad o ilegalidad del acta de infracción número A0530019 (A-cero-cinco-tres-cero-cero-uno-nueve), de fecha 26 veintiséis de diciembre del 2016 dos mil dieciséis; y de su calificación; además, la de establecer la procedencia o improcedencia de la devolución de la </w:t>
      </w:r>
      <w:r w:rsidRPr="00BF4873">
        <w:rPr>
          <w:rFonts w:ascii="Calibri" w:hAnsi="Calibri"/>
          <w:bCs/>
          <w:color w:val="767171" w:themeColor="background2" w:themeShade="80"/>
          <w:sz w:val="26"/>
          <w:szCs w:val="26"/>
        </w:rPr>
        <w:t xml:space="preserve">tarjeta de circulación </w:t>
      </w:r>
      <w:r w:rsidRPr="00BF4873">
        <w:rPr>
          <w:rFonts w:ascii="Calibri" w:hAnsi="Calibri" w:cs="Calibri"/>
          <w:color w:val="767171" w:themeColor="background2" w:themeShade="80"/>
          <w:sz w:val="26"/>
          <w:szCs w:val="26"/>
        </w:rPr>
        <w:t xml:space="preserve">del actor. . . . . . . . . . . </w:t>
      </w:r>
    </w:p>
    <w:p w:rsidR="00B3786E" w:rsidRPr="00BF4873" w:rsidRDefault="00B3786E" w:rsidP="00B3786E">
      <w:pPr>
        <w:ind w:firstLine="708"/>
        <w:jc w:val="both"/>
        <w:rPr>
          <w:color w:val="767171" w:themeColor="background2" w:themeShade="80"/>
          <w:sz w:val="22"/>
        </w:rPr>
      </w:pPr>
    </w:p>
    <w:p w:rsidR="00B3786E" w:rsidRPr="00BF4873" w:rsidRDefault="00B3786E" w:rsidP="00B3786E">
      <w:pPr>
        <w:ind w:firstLine="708"/>
        <w:jc w:val="both"/>
        <w:rPr>
          <w:rFonts w:ascii="Calibri" w:hAnsi="Calibri"/>
          <w:color w:val="767171" w:themeColor="background2" w:themeShade="80"/>
          <w:sz w:val="26"/>
        </w:rPr>
      </w:pPr>
      <w:r w:rsidRPr="00BF4873">
        <w:rPr>
          <w:rFonts w:ascii="Calibri" w:hAnsi="Calibri" w:cs="Calibri"/>
          <w:b/>
          <w:bCs/>
          <w:i/>
          <w:iCs/>
          <w:color w:val="767171" w:themeColor="background2" w:themeShade="80"/>
          <w:sz w:val="26"/>
          <w:szCs w:val="26"/>
        </w:rPr>
        <w:t xml:space="preserve">SEXTO.- </w:t>
      </w:r>
      <w:r w:rsidRPr="00BF4873">
        <w:rPr>
          <w:rFonts w:ascii="Calibri" w:hAnsi="Calibri" w:cs="Calibri"/>
          <w:color w:val="767171" w:themeColor="background2" w:themeShade="80"/>
          <w:sz w:val="26"/>
          <w:szCs w:val="26"/>
        </w:rPr>
        <w:t xml:space="preserve">No existiendo impedimento legal, se procede a analizar los conceptos de impugnación hechos valer por el actor, </w:t>
      </w:r>
      <w:r w:rsidRPr="00BF4873">
        <w:rPr>
          <w:rFonts w:ascii="Calibri" w:hAnsi="Calibri"/>
          <w:color w:val="767171" w:themeColor="background2" w:themeShade="80"/>
          <w:sz w:val="26"/>
        </w:rPr>
        <w:t xml:space="preserve">aplicando el principio de mayor consecuencia anulatoria de los actos  impugnados y  que  pudieran  traerle </w:t>
      </w:r>
    </w:p>
    <w:p w:rsidR="00B3786E" w:rsidRPr="00BF4873" w:rsidRDefault="00B3786E" w:rsidP="00B3786E">
      <w:pPr>
        <w:jc w:val="right"/>
        <w:rPr>
          <w:rFonts w:ascii="Calibri" w:hAnsi="Calibri" w:cs="Calibri"/>
          <w:b/>
          <w:color w:val="767171" w:themeColor="background2" w:themeShade="80"/>
          <w:sz w:val="26"/>
          <w:szCs w:val="26"/>
        </w:rPr>
      </w:pPr>
      <w:r w:rsidRPr="00BF4873">
        <w:rPr>
          <w:rFonts w:ascii="Calibri" w:hAnsi="Calibri" w:cs="Calibri"/>
          <w:b/>
          <w:color w:val="767171" w:themeColor="background2" w:themeShade="80"/>
          <w:sz w:val="26"/>
          <w:szCs w:val="26"/>
        </w:rPr>
        <w:t>Expediente número 0080/2doJAM/2017-JN</w:t>
      </w:r>
    </w:p>
    <w:p w:rsidR="00B3786E" w:rsidRPr="00BF4873" w:rsidRDefault="00B3786E" w:rsidP="00B3786E">
      <w:pPr>
        <w:jc w:val="both"/>
        <w:rPr>
          <w:rFonts w:ascii="Calibri" w:hAnsi="Calibri"/>
          <w:color w:val="767171" w:themeColor="background2" w:themeShade="80"/>
          <w:sz w:val="26"/>
        </w:rPr>
      </w:pPr>
    </w:p>
    <w:p w:rsidR="00B3786E" w:rsidRPr="00BF4873" w:rsidRDefault="00B3786E" w:rsidP="00B3786E">
      <w:pPr>
        <w:jc w:val="both"/>
        <w:rPr>
          <w:rFonts w:ascii="Calibri" w:hAnsi="Calibri"/>
          <w:color w:val="767171" w:themeColor="background2" w:themeShade="80"/>
          <w:sz w:val="26"/>
        </w:rPr>
      </w:pPr>
      <w:r w:rsidRPr="00BF4873">
        <w:rPr>
          <w:rFonts w:ascii="Calibri" w:hAnsi="Calibri"/>
          <w:color w:val="767171" w:themeColor="background2" w:themeShade="80"/>
          <w:sz w:val="26"/>
        </w:rPr>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BF4873">
        <w:rPr>
          <w:rFonts w:ascii="Calibri" w:hAnsi="Calibri"/>
          <w:b/>
          <w:color w:val="767171" w:themeColor="background2" w:themeShade="80"/>
          <w:sz w:val="26"/>
        </w:rPr>
        <w:t>Segundo</w:t>
      </w:r>
      <w:r w:rsidRPr="00BF4873">
        <w:rPr>
          <w:rFonts w:ascii="Calibri" w:hAnsi="Calibri"/>
          <w:color w:val="767171" w:themeColor="background2" w:themeShade="80"/>
          <w:sz w:val="26"/>
        </w:rPr>
        <w:t xml:space="preserve">, del capítulo de los conceptos de impugnación de su escrito de demanda; referido a la deficiente motivación del acta de infracción; sin necesidad de transcribirlo en su totalidad, así como tampoco el segundo; sirviendo para ello el criterio sostenido por el Tribunal Colegiado de Circuito, mencionado en la siguiente Jurisprudencia: </w:t>
      </w:r>
      <w:r w:rsidRPr="00BF4873">
        <w:rPr>
          <w:rFonts w:ascii="Calibri" w:hAnsi="Calibri" w:cs="Calibri"/>
          <w:color w:val="767171" w:themeColor="background2" w:themeShade="80"/>
          <w:sz w:val="26"/>
          <w:szCs w:val="26"/>
        </w:rPr>
        <w:t xml:space="preserve">. . . . . . </w:t>
      </w:r>
    </w:p>
    <w:p w:rsidR="00B3786E" w:rsidRPr="00BF4873" w:rsidRDefault="00B3786E" w:rsidP="00B3786E">
      <w:pPr>
        <w:jc w:val="both"/>
        <w:rPr>
          <w:color w:val="767171" w:themeColor="background2" w:themeShade="80"/>
        </w:rPr>
      </w:pPr>
    </w:p>
    <w:p w:rsidR="00B3786E" w:rsidRPr="00BF4873" w:rsidRDefault="00B3786E" w:rsidP="00B3786E">
      <w:pPr>
        <w:ind w:firstLine="708"/>
        <w:jc w:val="both"/>
        <w:rPr>
          <w:rFonts w:ascii="Calibri" w:hAnsi="Calibri"/>
          <w:i/>
          <w:iCs/>
          <w:color w:val="767171" w:themeColor="background2" w:themeShade="80"/>
          <w:sz w:val="26"/>
        </w:rPr>
      </w:pPr>
      <w:r w:rsidRPr="00BF4873">
        <w:rPr>
          <w:rFonts w:ascii="Calibri" w:hAnsi="Calibri"/>
          <w:b/>
          <w:bCs/>
          <w:i/>
          <w:iCs/>
          <w:color w:val="767171" w:themeColor="background2" w:themeShade="80"/>
          <w:sz w:val="26"/>
        </w:rPr>
        <w:t xml:space="preserve">“CONCEPTOS DE VIOLACIÓN. EL JUEZ NO ESTÁ OBLIGADO A TRANSCRIBIRLOS. </w:t>
      </w:r>
      <w:r w:rsidRPr="00BF487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487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3786E" w:rsidRPr="00BF4873" w:rsidRDefault="00B3786E" w:rsidP="00B3786E">
      <w:pPr>
        <w:ind w:firstLine="708"/>
        <w:jc w:val="both"/>
        <w:rPr>
          <w:rFonts w:ascii="Calibri" w:hAnsi="Calibri" w:cs="Calibri"/>
          <w:i/>
          <w:iCs/>
          <w:color w:val="767171" w:themeColor="background2" w:themeShade="80"/>
          <w:sz w:val="22"/>
        </w:rPr>
      </w:pPr>
      <w:r w:rsidRPr="00BF4873">
        <w:rPr>
          <w:rFonts w:ascii="Calibri" w:hAnsi="Calibri" w:cs="Calibri"/>
          <w:i/>
          <w:iCs/>
          <w:color w:val="767171" w:themeColor="background2" w:themeShade="80"/>
          <w:sz w:val="22"/>
        </w:rPr>
        <w:t xml:space="preserve"> </w:t>
      </w:r>
    </w:p>
    <w:p w:rsidR="00B3786E" w:rsidRPr="00BF4873" w:rsidRDefault="00B3786E" w:rsidP="00B3786E">
      <w:pPr>
        <w:ind w:firstLine="708"/>
        <w:jc w:val="both"/>
        <w:rPr>
          <w:rFonts w:ascii="Calibri" w:hAnsi="Calibri" w:cs="Calibri"/>
          <w:color w:val="767171" w:themeColor="background2" w:themeShade="80"/>
          <w:sz w:val="26"/>
          <w:szCs w:val="26"/>
        </w:rPr>
      </w:pPr>
      <w:r w:rsidRPr="00BF4873">
        <w:rPr>
          <w:rFonts w:ascii="Calibri" w:hAnsi="Calibri" w:cs="Calibri"/>
          <w:color w:val="767171" w:themeColor="background2" w:themeShade="80"/>
          <w:sz w:val="26"/>
          <w:szCs w:val="26"/>
        </w:rPr>
        <w:t xml:space="preserve">Así las cosas, en el Segundo concepto de impugnación, el impetrante expuso: . . . . . . . . . . . . . . . . . . . . . . . . . . . . . . . . . . . . . . . . . . . . . . . . . . . . . . . . . . . . . . </w:t>
      </w:r>
    </w:p>
    <w:p w:rsidR="00B3786E" w:rsidRPr="00BF4873" w:rsidRDefault="00B3786E" w:rsidP="00B3786E">
      <w:pPr>
        <w:ind w:firstLine="708"/>
        <w:jc w:val="both"/>
        <w:rPr>
          <w:rFonts w:ascii="Calibri" w:hAnsi="Calibri" w:cs="Calibri"/>
          <w:color w:val="767171" w:themeColor="background2" w:themeShade="80"/>
          <w:sz w:val="26"/>
          <w:szCs w:val="26"/>
        </w:rPr>
      </w:pPr>
    </w:p>
    <w:p w:rsidR="00B3786E" w:rsidRPr="00BF4873" w:rsidRDefault="00B3786E" w:rsidP="00B3786E">
      <w:pPr>
        <w:ind w:firstLine="708"/>
        <w:jc w:val="both"/>
        <w:rPr>
          <w:rFonts w:ascii="Calibri" w:hAnsi="Calibri" w:cs="Calibri"/>
          <w:i/>
          <w:color w:val="767171" w:themeColor="background2" w:themeShade="80"/>
          <w:sz w:val="26"/>
          <w:szCs w:val="26"/>
        </w:rPr>
      </w:pPr>
      <w:r w:rsidRPr="00BF4873">
        <w:rPr>
          <w:rFonts w:ascii="Calibri" w:hAnsi="Calibri" w:cs="Calibri"/>
          <w:b/>
          <w:i/>
          <w:color w:val="767171" w:themeColor="background2" w:themeShade="80"/>
          <w:sz w:val="26"/>
          <w:szCs w:val="26"/>
        </w:rPr>
        <w:t xml:space="preserve">“SEGUNDO.- </w:t>
      </w:r>
      <w:r w:rsidRPr="00BF4873">
        <w:rPr>
          <w:rFonts w:ascii="Calibri" w:hAnsi="Calibri" w:cs="Calibri"/>
          <w:i/>
          <w:color w:val="767171" w:themeColor="background2" w:themeShade="80"/>
          <w:sz w:val="26"/>
          <w:szCs w:val="26"/>
        </w:rPr>
        <w:t xml:space="preserve">El acto administrativo….carece de los elementos de validez….esta carece de la debida fundamentación y motivación de circunstancias de tiempo, modo y lugar….…no se hace referencia de la adecuación de los hechos que se imputan al precepto jurídico que se pretender aplicar…...” . . . . . . . . . . . . . . </w:t>
      </w:r>
    </w:p>
    <w:p w:rsidR="00B3786E" w:rsidRPr="00BF4873" w:rsidRDefault="00B3786E" w:rsidP="00B3786E">
      <w:pPr>
        <w:ind w:firstLine="708"/>
        <w:jc w:val="both"/>
        <w:rPr>
          <w:rFonts w:ascii="Calibri" w:hAnsi="Calibri" w:cs="Calibri"/>
          <w:i/>
          <w:color w:val="767171" w:themeColor="background2" w:themeShade="80"/>
          <w:sz w:val="26"/>
          <w:szCs w:val="26"/>
        </w:rPr>
      </w:pPr>
    </w:p>
    <w:p w:rsidR="00B3786E" w:rsidRPr="00BF4873" w:rsidRDefault="00B3786E" w:rsidP="00B3786E">
      <w:pPr>
        <w:ind w:firstLine="708"/>
        <w:jc w:val="both"/>
        <w:rPr>
          <w:rFonts w:ascii="Calibri" w:hAnsi="Calibri" w:cs="Calibri"/>
          <w:bCs/>
          <w:color w:val="767171" w:themeColor="background2" w:themeShade="80"/>
          <w:sz w:val="26"/>
          <w:szCs w:val="26"/>
        </w:rPr>
      </w:pPr>
      <w:r w:rsidRPr="00BF4873">
        <w:rPr>
          <w:rFonts w:ascii="Calibri" w:hAnsi="Calibri" w:cs="Calibri"/>
          <w:bCs/>
          <w:color w:val="767171" w:themeColor="background2" w:themeShade="80"/>
          <w:sz w:val="26"/>
          <w:szCs w:val="26"/>
        </w:rPr>
        <w:t xml:space="preserve">Así las cosas, analizado que lo expuesto por el actor, así como el acta de infracción impugnada, lo mencionado en tal concepto de impugnación resulta </w:t>
      </w:r>
      <w:r w:rsidRPr="00BF4873">
        <w:rPr>
          <w:rFonts w:ascii="Calibri" w:hAnsi="Calibri" w:cs="Calibri"/>
          <w:b/>
          <w:bCs/>
          <w:color w:val="767171" w:themeColor="background2" w:themeShade="80"/>
          <w:sz w:val="26"/>
          <w:szCs w:val="26"/>
        </w:rPr>
        <w:t>fundado</w:t>
      </w:r>
      <w:r w:rsidRPr="00BF4873">
        <w:rPr>
          <w:rFonts w:ascii="Calibri" w:hAnsi="Calibri" w:cs="Calibri"/>
          <w:bCs/>
          <w:color w:val="767171" w:themeColor="background2" w:themeShade="80"/>
          <w:sz w:val="26"/>
          <w:szCs w:val="26"/>
        </w:rPr>
        <w:t xml:space="preserve">; pues quien resuelve aprecia que el Agente de Tránsito omitió motivarla suficientemente en cuanto a los elementos de que debe contener dicha boleta de infracción, conforme lo que se dilucida a continuación: . . . . . . . . . . . . . . . . . . . . </w:t>
      </w:r>
    </w:p>
    <w:p w:rsidR="00B3786E" w:rsidRPr="00BF4873" w:rsidRDefault="00B3786E" w:rsidP="00B3786E">
      <w:pPr>
        <w:jc w:val="both"/>
        <w:rPr>
          <w:rFonts w:ascii="Calibri" w:hAnsi="Calibri" w:cs="Calibri"/>
          <w:bCs/>
          <w:color w:val="767171" w:themeColor="background2" w:themeShade="80"/>
          <w:sz w:val="20"/>
          <w:szCs w:val="20"/>
        </w:rPr>
      </w:pPr>
    </w:p>
    <w:p w:rsidR="00B3786E" w:rsidRPr="00BF4873" w:rsidRDefault="00B3786E" w:rsidP="00B3786E">
      <w:pPr>
        <w:ind w:firstLine="708"/>
        <w:jc w:val="both"/>
        <w:rPr>
          <w:rFonts w:ascii="Calibri" w:hAnsi="Calibri" w:cs="Calibri"/>
          <w:bCs/>
          <w:color w:val="767171" w:themeColor="background2" w:themeShade="80"/>
          <w:sz w:val="26"/>
          <w:szCs w:val="26"/>
        </w:rPr>
      </w:pPr>
      <w:r w:rsidRPr="00BF4873">
        <w:rPr>
          <w:rFonts w:ascii="Calibri" w:hAnsi="Calibri" w:cs="Calibri"/>
          <w:bCs/>
          <w:color w:val="767171" w:themeColor="background2" w:themeShade="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BF4873">
        <w:rPr>
          <w:rFonts w:ascii="Calibri" w:hAnsi="Calibri" w:cs="Calibri"/>
          <w:bCs/>
          <w:color w:val="767171" w:themeColor="background2" w:themeShade="80"/>
          <w:sz w:val="26"/>
          <w:szCs w:val="26"/>
        </w:rPr>
        <w:t>subincisos</w:t>
      </w:r>
      <w:proofErr w:type="spellEnd"/>
      <w:r w:rsidRPr="00BF4873">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la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w:t>
      </w:r>
      <w:r w:rsidRPr="00BF4873">
        <w:rPr>
          <w:rFonts w:ascii="Calibri" w:hAnsi="Calibri" w:cs="Calibri"/>
          <w:color w:val="767171" w:themeColor="background2" w:themeShade="80"/>
          <w:sz w:val="26"/>
          <w:szCs w:val="26"/>
        </w:rPr>
        <w:t xml:space="preserve">. . . . . . . . . . . . . . . . . . . . . . . . . . . . . . . . . . . . . . . </w:t>
      </w:r>
    </w:p>
    <w:p w:rsidR="00B3786E" w:rsidRPr="00BF4873" w:rsidRDefault="00B3786E" w:rsidP="00B3786E">
      <w:pPr>
        <w:ind w:firstLine="708"/>
        <w:jc w:val="both"/>
        <w:rPr>
          <w:rFonts w:ascii="Calibri" w:hAnsi="Calibri" w:cs="Calibri"/>
          <w:bCs/>
          <w:color w:val="767171" w:themeColor="background2" w:themeShade="80"/>
          <w:sz w:val="20"/>
          <w:szCs w:val="20"/>
        </w:rPr>
      </w:pPr>
    </w:p>
    <w:p w:rsidR="00B3786E" w:rsidRPr="00BF4873" w:rsidRDefault="00B3786E" w:rsidP="00B3786E">
      <w:pPr>
        <w:ind w:firstLine="708"/>
        <w:jc w:val="both"/>
        <w:rPr>
          <w:rFonts w:ascii="Calibri" w:hAnsi="Calibri" w:cs="Calibri"/>
          <w:bCs/>
          <w:color w:val="767171" w:themeColor="background2" w:themeShade="80"/>
          <w:sz w:val="26"/>
          <w:szCs w:val="26"/>
        </w:rPr>
      </w:pPr>
      <w:r w:rsidRPr="00BF4873">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cierto es también que no la motivó suficientemente; al haber incumplido con lo que establece el artículo 42 Bis, </w:t>
      </w:r>
      <w:r w:rsidRPr="00BF4873">
        <w:rPr>
          <w:rFonts w:ascii="Calibri" w:hAnsi="Calibri" w:cs="Calibri"/>
          <w:bCs/>
          <w:color w:val="767171" w:themeColor="background2" w:themeShade="80"/>
          <w:sz w:val="26"/>
          <w:szCs w:val="26"/>
        </w:rPr>
        <w:lastRenderedPageBreak/>
        <w:t xml:space="preserve">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w:t>
      </w:r>
      <w:r w:rsidRPr="00BF4873">
        <w:rPr>
          <w:rFonts w:ascii="Calibri" w:hAnsi="Calibri" w:cs="Calibri"/>
          <w:color w:val="767171" w:themeColor="background2" w:themeShade="80"/>
          <w:sz w:val="26"/>
          <w:szCs w:val="26"/>
        </w:rPr>
        <w:t xml:space="preserve">. . . . . . . . . . . . . . . . . . . . . . . . . . . . . . . . . . . . . . . . . . . . </w:t>
      </w:r>
    </w:p>
    <w:p w:rsidR="00B3786E" w:rsidRPr="00BF4873" w:rsidRDefault="00B3786E" w:rsidP="00B3786E">
      <w:pPr>
        <w:jc w:val="both"/>
        <w:rPr>
          <w:rFonts w:ascii="Calibri" w:hAnsi="Calibri" w:cs="Calibri"/>
          <w:bCs/>
          <w:i/>
          <w:color w:val="767171" w:themeColor="background2" w:themeShade="80"/>
          <w:sz w:val="20"/>
          <w:szCs w:val="20"/>
        </w:rPr>
      </w:pPr>
    </w:p>
    <w:p w:rsidR="00B3786E" w:rsidRPr="00BF4873" w:rsidRDefault="00B3786E" w:rsidP="00B3786E">
      <w:pPr>
        <w:ind w:firstLine="708"/>
        <w:jc w:val="both"/>
        <w:rPr>
          <w:rFonts w:ascii="Calibri" w:hAnsi="Calibri" w:cs="Calibri"/>
          <w:bCs/>
          <w:i/>
          <w:color w:val="767171" w:themeColor="background2" w:themeShade="80"/>
          <w:sz w:val="26"/>
          <w:szCs w:val="26"/>
        </w:rPr>
      </w:pPr>
      <w:r w:rsidRPr="00BF4873">
        <w:rPr>
          <w:rFonts w:ascii="Calibri" w:hAnsi="Calibri" w:cs="Calibri"/>
          <w:bCs/>
          <w:i/>
          <w:color w:val="767171" w:themeColor="background2" w:themeShade="80"/>
          <w:sz w:val="26"/>
          <w:szCs w:val="26"/>
        </w:rPr>
        <w:t>“Artículo 42 Bis.- Tratándose de infracciones detectadas mediante dispositivos de verificación de velocidad, estas se harán constar en las actas de infracción seriadas…. las cuales para su validez contendrán: . . . . . . . . . . . . . . . . . .</w:t>
      </w:r>
    </w:p>
    <w:p w:rsidR="00B3786E" w:rsidRPr="00BF4873" w:rsidRDefault="00B3786E" w:rsidP="00B3786E">
      <w:pPr>
        <w:ind w:firstLine="708"/>
        <w:jc w:val="both"/>
        <w:rPr>
          <w:rFonts w:ascii="Calibri" w:hAnsi="Calibri" w:cs="Calibri"/>
          <w:bCs/>
          <w:i/>
          <w:color w:val="767171" w:themeColor="background2" w:themeShade="80"/>
          <w:sz w:val="20"/>
          <w:szCs w:val="20"/>
        </w:rPr>
      </w:pPr>
    </w:p>
    <w:p w:rsidR="00B3786E" w:rsidRPr="00BF4873" w:rsidRDefault="00B3786E" w:rsidP="00B3786E">
      <w:pPr>
        <w:ind w:firstLine="708"/>
        <w:jc w:val="both"/>
        <w:rPr>
          <w:rFonts w:ascii="Calibri" w:hAnsi="Calibri" w:cs="Calibri"/>
          <w:bCs/>
          <w:i/>
          <w:color w:val="767171" w:themeColor="background2" w:themeShade="80"/>
          <w:sz w:val="26"/>
          <w:szCs w:val="26"/>
        </w:rPr>
      </w:pPr>
      <w:r w:rsidRPr="00BF4873">
        <w:rPr>
          <w:rFonts w:ascii="Calibri" w:hAnsi="Calibri" w:cs="Calibri"/>
          <w:bCs/>
          <w:i/>
          <w:color w:val="767171" w:themeColor="background2" w:themeShade="80"/>
          <w:sz w:val="26"/>
          <w:szCs w:val="26"/>
        </w:rPr>
        <w:t xml:space="preserve">I.- Fundamento…”. . . . . . . . . . . . . . . . . . . . . . . . . . . . . . . . . . . . . . . . . . . . . . . . </w:t>
      </w:r>
    </w:p>
    <w:p w:rsidR="00B3786E" w:rsidRPr="00BF4873" w:rsidRDefault="00B3786E" w:rsidP="00B3786E">
      <w:pPr>
        <w:ind w:firstLine="708"/>
        <w:jc w:val="both"/>
        <w:rPr>
          <w:rFonts w:ascii="Calibri" w:hAnsi="Calibri" w:cs="Calibri"/>
          <w:bCs/>
          <w:i/>
          <w:color w:val="767171" w:themeColor="background2" w:themeShade="80"/>
          <w:sz w:val="20"/>
          <w:szCs w:val="20"/>
        </w:rPr>
      </w:pPr>
    </w:p>
    <w:p w:rsidR="00B3786E" w:rsidRPr="00BF4873" w:rsidRDefault="00B3786E" w:rsidP="00B3786E">
      <w:pPr>
        <w:ind w:firstLine="708"/>
        <w:jc w:val="both"/>
        <w:rPr>
          <w:rFonts w:ascii="Calibri" w:hAnsi="Calibri" w:cs="Calibri"/>
          <w:bCs/>
          <w:i/>
          <w:color w:val="767171" w:themeColor="background2" w:themeShade="80"/>
          <w:sz w:val="26"/>
          <w:szCs w:val="26"/>
        </w:rPr>
      </w:pPr>
      <w:r w:rsidRPr="00BF4873">
        <w:rPr>
          <w:rFonts w:ascii="Calibri" w:hAnsi="Calibri" w:cs="Calibri"/>
          <w:bCs/>
          <w:i/>
          <w:color w:val="767171" w:themeColor="background2" w:themeShade="80"/>
          <w:sz w:val="26"/>
          <w:szCs w:val="26"/>
        </w:rPr>
        <w:t xml:space="preserve">II.- Motivación….”. . . . . . . . . . . . . . . . . . . . . . . . . . . . . . . . . . . . . . . . . . . . . . . . </w:t>
      </w:r>
    </w:p>
    <w:p w:rsidR="00B3786E" w:rsidRPr="00BF4873" w:rsidRDefault="00B3786E" w:rsidP="00B3786E">
      <w:pPr>
        <w:ind w:firstLine="708"/>
        <w:jc w:val="both"/>
        <w:rPr>
          <w:rFonts w:ascii="Calibri" w:hAnsi="Calibri" w:cs="Calibri"/>
          <w:bCs/>
          <w:i/>
          <w:color w:val="767171" w:themeColor="background2" w:themeShade="80"/>
          <w:sz w:val="20"/>
          <w:szCs w:val="20"/>
        </w:rPr>
      </w:pPr>
    </w:p>
    <w:p w:rsidR="00B3786E" w:rsidRPr="00BF4873" w:rsidRDefault="00B3786E" w:rsidP="00B3786E">
      <w:pPr>
        <w:ind w:firstLine="708"/>
        <w:jc w:val="both"/>
        <w:rPr>
          <w:rFonts w:ascii="Calibri" w:hAnsi="Calibri" w:cs="Calibri"/>
          <w:bCs/>
          <w:i/>
          <w:color w:val="767171" w:themeColor="background2" w:themeShade="80"/>
          <w:sz w:val="26"/>
          <w:szCs w:val="26"/>
        </w:rPr>
      </w:pPr>
      <w:r w:rsidRPr="00BF4873">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BF4873">
        <w:rPr>
          <w:rFonts w:ascii="Calibri" w:hAnsi="Calibri" w:cs="Calibri"/>
          <w:bCs/>
          <w:color w:val="767171" w:themeColor="background2" w:themeShade="80"/>
          <w:sz w:val="26"/>
          <w:szCs w:val="26"/>
        </w:rPr>
        <w:t xml:space="preserve">. . </w:t>
      </w:r>
    </w:p>
    <w:p w:rsidR="00B3786E" w:rsidRPr="00BF4873" w:rsidRDefault="00B3786E" w:rsidP="00B3786E">
      <w:pPr>
        <w:jc w:val="both"/>
        <w:rPr>
          <w:rFonts w:ascii="Calibri" w:hAnsi="Calibri" w:cs="Calibri"/>
          <w:bCs/>
          <w:color w:val="767171" w:themeColor="background2" w:themeShade="80"/>
          <w:sz w:val="20"/>
          <w:szCs w:val="20"/>
        </w:rPr>
      </w:pPr>
    </w:p>
    <w:p w:rsidR="00B3786E" w:rsidRPr="00BF4873" w:rsidRDefault="00B3786E" w:rsidP="00B3786E">
      <w:pPr>
        <w:ind w:firstLine="708"/>
        <w:jc w:val="both"/>
        <w:rPr>
          <w:rFonts w:ascii="Calibri" w:hAnsi="Calibri" w:cs="Calibri"/>
          <w:bCs/>
          <w:color w:val="767171" w:themeColor="background2" w:themeShade="80"/>
          <w:sz w:val="26"/>
          <w:szCs w:val="26"/>
        </w:rPr>
      </w:pPr>
      <w:r w:rsidRPr="00BF4873">
        <w:rPr>
          <w:rFonts w:ascii="Calibri" w:hAnsi="Calibri" w:cs="Calibri"/>
          <w:bCs/>
          <w:color w:val="767171" w:themeColor="background2" w:themeShade="80"/>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w:t>
      </w:r>
      <w:r w:rsidRPr="00BF4873">
        <w:rPr>
          <w:rFonts w:ascii="Calibri" w:hAnsi="Calibri"/>
          <w:color w:val="767171" w:themeColor="background2" w:themeShade="80"/>
          <w:sz w:val="26"/>
          <w:szCs w:val="26"/>
        </w:rPr>
        <w:t xml:space="preserve"> </w:t>
      </w:r>
    </w:p>
    <w:p w:rsidR="00B3786E" w:rsidRPr="00BF4873" w:rsidRDefault="00B3786E" w:rsidP="00B3786E">
      <w:pPr>
        <w:ind w:firstLine="708"/>
        <w:jc w:val="both"/>
        <w:rPr>
          <w:rFonts w:ascii="Calibri" w:hAnsi="Calibri" w:cs="Calibri"/>
          <w:bCs/>
          <w:color w:val="767171" w:themeColor="background2" w:themeShade="80"/>
          <w:sz w:val="20"/>
          <w:szCs w:val="20"/>
        </w:rPr>
      </w:pPr>
    </w:p>
    <w:p w:rsidR="00B3786E" w:rsidRPr="00BF4873" w:rsidRDefault="00B3786E" w:rsidP="00B3786E">
      <w:pPr>
        <w:jc w:val="right"/>
        <w:rPr>
          <w:rFonts w:ascii="Calibri" w:hAnsi="Calibri" w:cs="Calibri"/>
          <w:b/>
          <w:color w:val="767171" w:themeColor="background2" w:themeShade="80"/>
          <w:sz w:val="26"/>
          <w:szCs w:val="26"/>
        </w:rPr>
      </w:pPr>
      <w:r w:rsidRPr="00BF4873">
        <w:rPr>
          <w:rFonts w:ascii="Calibri" w:hAnsi="Calibri" w:cs="Calibri"/>
          <w:b/>
          <w:color w:val="767171" w:themeColor="background2" w:themeShade="80"/>
          <w:sz w:val="26"/>
          <w:szCs w:val="26"/>
        </w:rPr>
        <w:t>Expediente número 0080/2doJAM/2017-JN</w:t>
      </w:r>
    </w:p>
    <w:p w:rsidR="00B3786E" w:rsidRPr="00BF4873" w:rsidRDefault="00B3786E" w:rsidP="00B3786E">
      <w:pPr>
        <w:ind w:firstLine="708"/>
        <w:jc w:val="both"/>
        <w:rPr>
          <w:rFonts w:ascii="Calibri" w:hAnsi="Calibri" w:cs="Calibri"/>
          <w:bCs/>
          <w:color w:val="767171" w:themeColor="background2" w:themeShade="80"/>
          <w:sz w:val="20"/>
          <w:szCs w:val="20"/>
        </w:rPr>
      </w:pPr>
    </w:p>
    <w:p w:rsidR="00B3786E" w:rsidRPr="00BF4873" w:rsidRDefault="00B3786E" w:rsidP="00B3786E">
      <w:pPr>
        <w:ind w:firstLine="708"/>
        <w:jc w:val="both"/>
        <w:rPr>
          <w:rFonts w:ascii="Calibri" w:hAnsi="Calibri" w:cs="Calibri"/>
          <w:bCs/>
          <w:color w:val="767171" w:themeColor="background2" w:themeShade="80"/>
          <w:sz w:val="26"/>
          <w:szCs w:val="26"/>
        </w:rPr>
      </w:pPr>
      <w:r w:rsidRPr="00BF4873">
        <w:rPr>
          <w:rFonts w:ascii="Calibri" w:hAnsi="Calibri" w:cs="Calibri"/>
          <w:bCs/>
          <w:color w:val="767171" w:themeColor="background2" w:themeShade="80"/>
          <w:sz w:val="26"/>
          <w:szCs w:val="26"/>
        </w:rPr>
        <w:t xml:space="preserve">Por otro lado, también se debe mencionar que el Agente enjuiciado, no anotó la ubicación del artilugio al que denomina radar; esto es, desde que lugar se captó la velocidad a la que se conducía el vehículo. . . . . . . . . . . . . . . . . . . . . . . . </w:t>
      </w:r>
    </w:p>
    <w:p w:rsidR="00B3786E" w:rsidRPr="00BF4873" w:rsidRDefault="00B3786E" w:rsidP="00B3786E">
      <w:pPr>
        <w:jc w:val="right"/>
        <w:rPr>
          <w:rFonts w:ascii="Calibri" w:hAnsi="Calibri" w:cs="Calibri"/>
          <w:bCs/>
          <w:color w:val="767171" w:themeColor="background2" w:themeShade="80"/>
          <w:sz w:val="20"/>
          <w:szCs w:val="20"/>
        </w:rPr>
      </w:pPr>
    </w:p>
    <w:p w:rsidR="00B3786E" w:rsidRPr="00BF4873" w:rsidRDefault="00B3786E" w:rsidP="00B3786E">
      <w:pPr>
        <w:ind w:firstLine="708"/>
        <w:jc w:val="both"/>
        <w:rPr>
          <w:rFonts w:ascii="Calibri" w:hAnsi="Calibri" w:cs="Calibri"/>
          <w:bCs/>
          <w:color w:val="767171" w:themeColor="background2" w:themeShade="80"/>
          <w:sz w:val="26"/>
          <w:szCs w:val="26"/>
        </w:rPr>
      </w:pPr>
      <w:r w:rsidRPr="00BF4873">
        <w:rPr>
          <w:rFonts w:ascii="Calibri" w:hAnsi="Calibri" w:cs="Calibri"/>
          <w:bCs/>
          <w:color w:val="767171" w:themeColor="background2" w:themeShade="80"/>
          <w:sz w:val="26"/>
          <w:szCs w:val="26"/>
        </w:rPr>
        <w:t>Luego entonces, no se encuentra suficientemente motivada la boleta, al faltar elementos imprescindibles, como lo es la fotografía generada por el propio dispositivo de verificación de la velocidad</w:t>
      </w:r>
      <w:r w:rsidRPr="00BF4873">
        <w:rPr>
          <w:rFonts w:ascii="Calibri" w:hAnsi="Calibri" w:cs="Calibri"/>
          <w:bCs/>
          <w:i/>
          <w:color w:val="767171" w:themeColor="background2" w:themeShade="80"/>
          <w:sz w:val="26"/>
          <w:szCs w:val="26"/>
        </w:rPr>
        <w:t>;</w:t>
      </w:r>
      <w:r w:rsidRPr="00BF4873">
        <w:rPr>
          <w:rFonts w:ascii="Calibri" w:hAnsi="Calibri" w:cs="Calibri"/>
          <w:bCs/>
          <w:color w:val="767171" w:themeColor="background2" w:themeShade="80"/>
          <w:sz w:val="26"/>
          <w:szCs w:val="26"/>
        </w:rPr>
        <w:t xml:space="preserve"> resaltando que tampoco queda precisado el lugar donde se dieron los hechos, pues menciona sólo Boulevard Juan Alonso de Torres Malecón del Río de los Gómez, es muy escueto, ya que, por lo menos debe indicarse en que kilómetro del Bulevar Juan Alonso de Torres se dio la violación del precepto legal, así  como también el de la ubicación del señalamiento, lo que conlleva a considerar que el acta de infracción impugnada no está debidamente motivada; lo cual se traduce en un vicio de carácter formal, al no cumplirse con el </w:t>
      </w:r>
      <w:r w:rsidRPr="00BF4873">
        <w:rPr>
          <w:rFonts w:ascii="Calibri" w:hAnsi="Calibri" w:cs="Calibri"/>
          <w:bCs/>
          <w:color w:val="767171" w:themeColor="background2" w:themeShade="80"/>
          <w:sz w:val="26"/>
          <w:szCs w:val="26"/>
        </w:rPr>
        <w:lastRenderedPageBreak/>
        <w:t xml:space="preserve">elemento de validez previsto en la fracción VI, del artículo 137, del Código de Procedimiento y Justicia Administrativa para el Estado y los Municipios de Guanajuato, por lo que el Acta de Infracción controvertida se declara </w:t>
      </w:r>
      <w:r w:rsidRPr="00BF4873">
        <w:rPr>
          <w:rFonts w:ascii="Calibri" w:hAnsi="Calibri" w:cs="Calibri"/>
          <w:b/>
          <w:bCs/>
          <w:color w:val="767171" w:themeColor="background2" w:themeShade="80"/>
          <w:sz w:val="26"/>
          <w:szCs w:val="26"/>
        </w:rPr>
        <w:t>nula</w:t>
      </w:r>
      <w:r w:rsidRPr="00BF4873">
        <w:rPr>
          <w:rFonts w:ascii="Calibri" w:hAnsi="Calibri" w:cs="Calibri"/>
          <w:bCs/>
          <w:color w:val="767171" w:themeColor="background2" w:themeShade="80"/>
          <w:sz w:val="26"/>
          <w:szCs w:val="26"/>
        </w:rPr>
        <w:t xml:space="preserve">. . . . . . . . . . . . . . . . . . . . . . . . . . . . . . . . . . . . . . . . . . . . . . . </w:t>
      </w:r>
      <w:r w:rsidRPr="00BF4873">
        <w:rPr>
          <w:rFonts w:ascii="Calibri" w:hAnsi="Calibri" w:cs="Calibri"/>
          <w:color w:val="767171" w:themeColor="background2" w:themeShade="80"/>
          <w:sz w:val="26"/>
          <w:szCs w:val="26"/>
        </w:rPr>
        <w:t xml:space="preserve">. . . . . . . . . . . . </w:t>
      </w:r>
    </w:p>
    <w:p w:rsidR="00B3786E" w:rsidRPr="00BF4873" w:rsidRDefault="00B3786E" w:rsidP="00B3786E">
      <w:pPr>
        <w:jc w:val="both"/>
        <w:rPr>
          <w:rFonts w:ascii="Calibri" w:hAnsi="Calibri" w:cs="Calibri"/>
          <w:color w:val="767171" w:themeColor="background2" w:themeShade="80"/>
          <w:sz w:val="20"/>
          <w:szCs w:val="20"/>
        </w:rPr>
      </w:pPr>
    </w:p>
    <w:p w:rsidR="00B3786E" w:rsidRPr="00BF4873" w:rsidRDefault="00B3786E" w:rsidP="00B3786E">
      <w:pPr>
        <w:ind w:firstLine="708"/>
        <w:jc w:val="both"/>
        <w:rPr>
          <w:rFonts w:ascii="Calibri" w:hAnsi="Calibri" w:cs="Calibri"/>
          <w:color w:val="767171" w:themeColor="background2" w:themeShade="80"/>
          <w:sz w:val="26"/>
          <w:szCs w:val="26"/>
        </w:rPr>
      </w:pPr>
      <w:r w:rsidRPr="00BF4873">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BF4873">
        <w:rPr>
          <w:rFonts w:ascii="Calibri" w:hAnsi="Calibri" w:cs="Calibri"/>
          <w:b/>
          <w:bCs/>
          <w:color w:val="767171" w:themeColor="background2" w:themeShade="80"/>
          <w:sz w:val="26"/>
          <w:szCs w:val="26"/>
        </w:rPr>
        <w:t xml:space="preserve">nulidad total </w:t>
      </w:r>
      <w:r w:rsidRPr="00BF4873">
        <w:rPr>
          <w:rFonts w:ascii="Calibri" w:hAnsi="Calibri" w:cs="Calibri"/>
          <w:bCs/>
          <w:color w:val="767171" w:themeColor="background2" w:themeShade="80"/>
          <w:sz w:val="26"/>
          <w:szCs w:val="26"/>
        </w:rPr>
        <w:t xml:space="preserve">del </w:t>
      </w:r>
      <w:r w:rsidRPr="00BF4873">
        <w:rPr>
          <w:rFonts w:ascii="Calibri" w:hAnsi="Calibri" w:cs="Calibri"/>
          <w:color w:val="767171" w:themeColor="background2" w:themeShade="80"/>
          <w:sz w:val="26"/>
          <w:szCs w:val="26"/>
        </w:rPr>
        <w:t xml:space="preserve">acta de infracción impugnada, con número </w:t>
      </w:r>
      <w:r w:rsidRPr="00BF4873">
        <w:rPr>
          <w:rFonts w:ascii="Calibri" w:hAnsi="Calibri" w:cs="Calibri"/>
          <w:b/>
          <w:color w:val="767171" w:themeColor="background2" w:themeShade="80"/>
          <w:sz w:val="26"/>
          <w:szCs w:val="26"/>
        </w:rPr>
        <w:t>A0530019 (A-cero-cinco-tres-cero-cero-uno-nueve)</w:t>
      </w:r>
      <w:r w:rsidRPr="00BF4873">
        <w:rPr>
          <w:rFonts w:ascii="Calibri" w:hAnsi="Calibri" w:cs="Calibri"/>
          <w:color w:val="767171" w:themeColor="background2" w:themeShade="80"/>
          <w:sz w:val="26"/>
          <w:szCs w:val="26"/>
        </w:rPr>
        <w:t xml:space="preserve">, de fecha </w:t>
      </w:r>
      <w:r w:rsidRPr="00BF4873">
        <w:rPr>
          <w:rFonts w:ascii="Calibri" w:hAnsi="Calibri" w:cs="Calibri"/>
          <w:b/>
          <w:color w:val="767171" w:themeColor="background2" w:themeShade="80"/>
          <w:sz w:val="26"/>
          <w:szCs w:val="26"/>
        </w:rPr>
        <w:t>26</w:t>
      </w:r>
      <w:r w:rsidRPr="00BF4873">
        <w:rPr>
          <w:rFonts w:ascii="Calibri" w:hAnsi="Calibri" w:cs="Calibri"/>
          <w:color w:val="767171" w:themeColor="background2" w:themeShade="80"/>
          <w:sz w:val="26"/>
          <w:szCs w:val="26"/>
        </w:rPr>
        <w:t xml:space="preserve"> veintiséis de </w:t>
      </w:r>
      <w:r w:rsidRPr="00BF4873">
        <w:rPr>
          <w:rFonts w:ascii="Calibri" w:hAnsi="Calibri" w:cs="Calibri"/>
          <w:b/>
          <w:color w:val="767171" w:themeColor="background2" w:themeShade="80"/>
          <w:sz w:val="26"/>
          <w:szCs w:val="26"/>
        </w:rPr>
        <w:t>diciembre</w:t>
      </w:r>
      <w:r w:rsidRPr="00BF4873">
        <w:rPr>
          <w:rFonts w:ascii="Calibri" w:hAnsi="Calibri" w:cs="Calibri"/>
          <w:color w:val="767171" w:themeColor="background2" w:themeShade="80"/>
          <w:sz w:val="26"/>
          <w:szCs w:val="26"/>
        </w:rPr>
        <w:t xml:space="preserve"> del </w:t>
      </w:r>
      <w:r w:rsidRPr="00BF4873">
        <w:rPr>
          <w:rFonts w:ascii="Calibri" w:hAnsi="Calibri" w:cs="Calibri"/>
          <w:b/>
          <w:color w:val="767171" w:themeColor="background2" w:themeShade="80"/>
          <w:sz w:val="26"/>
          <w:szCs w:val="26"/>
        </w:rPr>
        <w:t xml:space="preserve">2016 </w:t>
      </w:r>
      <w:r w:rsidRPr="00BF4873">
        <w:rPr>
          <w:rFonts w:ascii="Calibri" w:hAnsi="Calibri" w:cs="Calibri"/>
          <w:color w:val="767171" w:themeColor="background2" w:themeShade="80"/>
          <w:sz w:val="26"/>
          <w:szCs w:val="26"/>
        </w:rPr>
        <w:t>dos mil dieciséis; así como de su calificación, por derivar de dicho acto declarado nulo</w:t>
      </w:r>
      <w:r w:rsidRPr="00BF4873">
        <w:rPr>
          <w:rFonts w:ascii="Calibri" w:hAnsi="Calibri"/>
          <w:color w:val="767171" w:themeColor="background2" w:themeShade="80"/>
          <w:sz w:val="26"/>
          <w:szCs w:val="26"/>
        </w:rPr>
        <w:t xml:space="preserve">. . . . . . . . . . . . . . </w:t>
      </w:r>
    </w:p>
    <w:p w:rsidR="00B3786E" w:rsidRPr="00BF4873" w:rsidRDefault="00B3786E" w:rsidP="00B3786E">
      <w:pPr>
        <w:jc w:val="both"/>
        <w:rPr>
          <w:rFonts w:ascii="Calibri" w:hAnsi="Calibri" w:cs="Calibri"/>
          <w:color w:val="767171" w:themeColor="background2" w:themeShade="80"/>
          <w:sz w:val="20"/>
          <w:szCs w:val="26"/>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BF4873">
        <w:rPr>
          <w:rFonts w:ascii="Calibri" w:hAnsi="Calibri" w:cs="Calibri"/>
          <w:i/>
          <w:color w:val="767171" w:themeColor="background2" w:themeShade="80"/>
          <w:sz w:val="26"/>
          <w:szCs w:val="26"/>
        </w:rPr>
        <w:t>“Criterios 2000-2008”</w:t>
      </w:r>
      <w:r w:rsidRPr="00BF4873">
        <w:rPr>
          <w:rFonts w:ascii="Calibri" w:hAnsi="Calibri" w:cs="Calibri"/>
          <w:color w:val="767171" w:themeColor="background2" w:themeShade="80"/>
          <w:sz w:val="26"/>
          <w:szCs w:val="26"/>
        </w:rPr>
        <w:t xml:space="preserve"> del referido Tribunal, la cual es del tenor siguiente: . . . . . . . . . . . . . . . . . . . .</w:t>
      </w:r>
    </w:p>
    <w:p w:rsidR="00B3786E" w:rsidRPr="00BF4873" w:rsidRDefault="00B3786E" w:rsidP="00B3786E">
      <w:pPr>
        <w:pStyle w:val="Textoindependiente"/>
        <w:ind w:firstLine="708"/>
        <w:rPr>
          <w:rFonts w:ascii="Calibri" w:hAnsi="Calibri" w:cs="Calibri"/>
          <w:color w:val="767171" w:themeColor="background2" w:themeShade="80"/>
          <w:sz w:val="20"/>
          <w:szCs w:val="20"/>
        </w:rPr>
      </w:pPr>
    </w:p>
    <w:p w:rsidR="00B3786E" w:rsidRPr="00BF4873" w:rsidRDefault="00B3786E" w:rsidP="00B3786E">
      <w:pPr>
        <w:pStyle w:val="Textoindependiente"/>
        <w:ind w:firstLine="708"/>
        <w:rPr>
          <w:rFonts w:ascii="Calibri" w:hAnsi="Calibri" w:cs="Calibri"/>
          <w:i/>
          <w:iCs/>
          <w:color w:val="767171" w:themeColor="background2" w:themeShade="80"/>
          <w:sz w:val="26"/>
          <w:szCs w:val="26"/>
        </w:rPr>
      </w:pPr>
      <w:r w:rsidRPr="00BF4873">
        <w:rPr>
          <w:rFonts w:ascii="Calibri" w:hAnsi="Calibri" w:cs="Calibri"/>
          <w:b/>
          <w:bCs/>
          <w:i/>
          <w:iCs/>
          <w:color w:val="767171" w:themeColor="background2" w:themeShade="80"/>
          <w:sz w:val="26"/>
          <w:szCs w:val="26"/>
        </w:rPr>
        <w:t xml:space="preserve">“INDEBIDA FUNDAMENTACIÓN Y MOTIVACIÓN.- PROCEDE DECRETAR LA NULIDAD LISA Y LLANA.- </w:t>
      </w:r>
      <w:r w:rsidRPr="00BF4873">
        <w:rPr>
          <w:rFonts w:ascii="Calibri" w:hAnsi="Calibri" w:cs="Calibri"/>
          <w:i/>
          <w:iCs/>
          <w:color w:val="767171" w:themeColor="background2" w:themeShade="80"/>
          <w:sz w:val="26"/>
          <w:szCs w:val="26"/>
        </w:rPr>
        <w:t xml:space="preserve">La ausencia de fundamentación y motivación deriva en el </w:t>
      </w:r>
      <w:proofErr w:type="spellStart"/>
      <w:r w:rsidRPr="00BF4873">
        <w:rPr>
          <w:rFonts w:ascii="Calibri" w:hAnsi="Calibri" w:cs="Calibri"/>
          <w:i/>
          <w:iCs/>
          <w:color w:val="767171" w:themeColor="background2" w:themeShade="80"/>
          <w:sz w:val="26"/>
          <w:szCs w:val="26"/>
        </w:rPr>
        <w:t>decretamiento</w:t>
      </w:r>
      <w:proofErr w:type="spellEnd"/>
      <w:r w:rsidRPr="00BF4873">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F4873">
        <w:rPr>
          <w:rFonts w:ascii="Calibri" w:hAnsi="Calibri" w:cs="Calibri"/>
          <w:color w:val="767171" w:themeColor="background2" w:themeShade="80"/>
          <w:sz w:val="22"/>
          <w:szCs w:val="22"/>
        </w:rPr>
        <w:t>(</w:t>
      </w:r>
      <w:proofErr w:type="spellStart"/>
      <w:r w:rsidRPr="00BF4873">
        <w:rPr>
          <w:rFonts w:ascii="Calibri" w:hAnsi="Calibri" w:cs="Calibri"/>
          <w:color w:val="767171" w:themeColor="background2" w:themeShade="80"/>
          <w:sz w:val="22"/>
          <w:szCs w:val="22"/>
        </w:rPr>
        <w:t>Exp</w:t>
      </w:r>
      <w:proofErr w:type="spellEnd"/>
      <w:r w:rsidRPr="00BF4873">
        <w:rPr>
          <w:rFonts w:ascii="Calibri" w:hAnsi="Calibri" w:cs="Calibri"/>
          <w:color w:val="767171" w:themeColor="background2" w:themeShade="80"/>
          <w:sz w:val="22"/>
          <w:szCs w:val="22"/>
        </w:rPr>
        <w:t xml:space="preserve">. 4.509/02. Sentencia de fecha 09 nueve de mayo de 2003. Actor: Martha Isabel </w:t>
      </w:r>
      <w:proofErr w:type="spellStart"/>
      <w:r w:rsidRPr="00BF4873">
        <w:rPr>
          <w:rFonts w:ascii="Calibri" w:hAnsi="Calibri" w:cs="Calibri"/>
          <w:color w:val="767171" w:themeColor="background2" w:themeShade="80"/>
          <w:sz w:val="22"/>
          <w:szCs w:val="22"/>
        </w:rPr>
        <w:t>Espriu</w:t>
      </w:r>
      <w:proofErr w:type="spellEnd"/>
      <w:r w:rsidRPr="00BF4873">
        <w:rPr>
          <w:rFonts w:ascii="Calibri" w:hAnsi="Calibri" w:cs="Calibri"/>
          <w:color w:val="767171" w:themeColor="background2" w:themeShade="80"/>
          <w:sz w:val="22"/>
          <w:szCs w:val="22"/>
        </w:rPr>
        <w:t xml:space="preserve"> Manrique). </w:t>
      </w:r>
      <w:r w:rsidRPr="00BF4873">
        <w:rPr>
          <w:rFonts w:ascii="Calibri" w:hAnsi="Calibri" w:cs="Calibri"/>
          <w:color w:val="767171" w:themeColor="background2" w:themeShade="80"/>
          <w:sz w:val="26"/>
          <w:szCs w:val="26"/>
        </w:rPr>
        <w:t xml:space="preserve">. . . . . . . </w:t>
      </w:r>
    </w:p>
    <w:p w:rsidR="00B3786E" w:rsidRPr="00BF4873" w:rsidRDefault="00B3786E" w:rsidP="00B3786E">
      <w:pPr>
        <w:jc w:val="both"/>
        <w:rPr>
          <w:rFonts w:ascii="Calibri" w:hAnsi="Calibri" w:cs="Calibri"/>
          <w:color w:val="767171" w:themeColor="background2" w:themeShade="80"/>
          <w:sz w:val="20"/>
          <w:szCs w:val="20"/>
        </w:rPr>
      </w:pPr>
    </w:p>
    <w:p w:rsidR="00B3786E" w:rsidRPr="00BF4873" w:rsidRDefault="00B3786E" w:rsidP="00B3786E">
      <w:pPr>
        <w:pStyle w:val="Textoindependiente"/>
        <w:ind w:firstLine="708"/>
        <w:rPr>
          <w:rFonts w:ascii="Calibri" w:hAnsi="Calibri" w:cs="Calibri"/>
          <w:b/>
          <w:i/>
          <w:color w:val="767171" w:themeColor="background2" w:themeShade="80"/>
          <w:sz w:val="26"/>
          <w:szCs w:val="26"/>
        </w:rPr>
      </w:pPr>
      <w:r w:rsidRPr="00BF4873">
        <w:rPr>
          <w:rFonts w:ascii="Calibri" w:hAnsi="Calibri" w:cs="Calibri"/>
          <w:b/>
          <w:i/>
          <w:color w:val="767171" w:themeColor="background2" w:themeShade="80"/>
          <w:sz w:val="26"/>
          <w:szCs w:val="26"/>
        </w:rPr>
        <w:t xml:space="preserve">SÉPTIMO.- </w:t>
      </w:r>
      <w:r w:rsidRPr="00BF4873">
        <w:rPr>
          <w:rFonts w:ascii="Calibri" w:hAnsi="Calibri" w:cs="Arial"/>
          <w:color w:val="767171" w:themeColor="background2" w:themeShade="80"/>
          <w:sz w:val="26"/>
          <w:szCs w:val="27"/>
        </w:rPr>
        <w:t xml:space="preserve">En virtud de que el segundo concepto de impugnación analizado, resultó fundado y es suficiente para declarar la nulidad total de los actos impugnados; resulta innecesario el estudio de los restantes conceptos esgrimidos por la parte actora, ya que su análisis no afectaría ni variaría el sentido de esta resolución . . . . . . . . . . . . . . . . . . . . . . . . . . . . . . . . . . . . . . . . . . . . . . </w:t>
      </w:r>
    </w:p>
    <w:p w:rsidR="00B3786E" w:rsidRPr="00BF4873" w:rsidRDefault="00B3786E" w:rsidP="00B3786E">
      <w:pPr>
        <w:pStyle w:val="Textoindependiente"/>
        <w:rPr>
          <w:rFonts w:ascii="Calibri" w:hAnsi="Calibri" w:cs="Arial"/>
          <w:color w:val="767171" w:themeColor="background2" w:themeShade="80"/>
          <w:sz w:val="20"/>
          <w:szCs w:val="27"/>
        </w:rPr>
      </w:pPr>
    </w:p>
    <w:p w:rsidR="00B3786E" w:rsidRPr="00BF4873" w:rsidRDefault="00B3786E" w:rsidP="00B3786E">
      <w:pPr>
        <w:pStyle w:val="Textoindependiente"/>
        <w:ind w:firstLine="708"/>
        <w:rPr>
          <w:rFonts w:ascii="Calibri" w:hAnsi="Calibri" w:cs="Arial"/>
          <w:color w:val="767171" w:themeColor="background2" w:themeShade="80"/>
          <w:sz w:val="26"/>
          <w:szCs w:val="27"/>
        </w:rPr>
      </w:pPr>
      <w:r w:rsidRPr="00BF4873">
        <w:rPr>
          <w:rFonts w:ascii="Calibri" w:hAnsi="Calibri" w:cs="Arial"/>
          <w:color w:val="767171" w:themeColor="background2" w:themeShade="80"/>
          <w:sz w:val="26"/>
          <w:szCs w:val="27"/>
        </w:rPr>
        <w:t xml:space="preserve">Sirve de apoyo a lo anterior la tesis de jurisprudencia que a la letra señala: </w:t>
      </w:r>
    </w:p>
    <w:p w:rsidR="00B3786E" w:rsidRPr="00BF4873" w:rsidRDefault="00B3786E" w:rsidP="00B3786E">
      <w:pPr>
        <w:pStyle w:val="Textoindependiente"/>
        <w:rPr>
          <w:rFonts w:ascii="Calibri" w:hAnsi="Calibri"/>
          <w:b/>
          <w:bCs/>
          <w:i/>
          <w:iCs/>
          <w:color w:val="767171" w:themeColor="background2" w:themeShade="80"/>
          <w:sz w:val="20"/>
          <w:szCs w:val="20"/>
        </w:rPr>
      </w:pPr>
    </w:p>
    <w:p w:rsidR="00B3786E" w:rsidRPr="00BF4873" w:rsidRDefault="00B3786E" w:rsidP="00B3786E">
      <w:pPr>
        <w:pStyle w:val="Textoindependiente"/>
        <w:ind w:firstLine="708"/>
        <w:rPr>
          <w:rFonts w:ascii="Calibri" w:hAnsi="Calibri"/>
          <w:i/>
          <w:iCs/>
          <w:color w:val="767171" w:themeColor="background2" w:themeShade="80"/>
          <w:sz w:val="20"/>
          <w:szCs w:val="20"/>
        </w:rPr>
      </w:pPr>
      <w:r w:rsidRPr="00BF4873">
        <w:rPr>
          <w:rFonts w:ascii="Calibri" w:hAnsi="Calibri"/>
          <w:b/>
          <w:bCs/>
          <w:i/>
          <w:iCs/>
          <w:color w:val="767171" w:themeColor="background2" w:themeShade="80"/>
          <w:sz w:val="26"/>
          <w:szCs w:val="27"/>
        </w:rPr>
        <w:t xml:space="preserve">“CONCEPTOS DE VIOLACION. CUANDO SU ESTUDIO ES INNECESARIO. </w:t>
      </w:r>
      <w:r w:rsidRPr="00BF487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4873">
        <w:rPr>
          <w:rFonts w:ascii="Calibri" w:hAnsi="Calibri"/>
          <w:color w:val="767171" w:themeColor="background2" w:themeShade="80"/>
          <w:sz w:val="20"/>
          <w:szCs w:val="20"/>
        </w:rPr>
        <w:t xml:space="preserve">Segundo Tribunal Colegiado Del Quinto Circuito. No. Registro: 223,103. Jurisprudencia. Materia(s): Común. Octava </w:t>
      </w:r>
      <w:r w:rsidRPr="00BF4873">
        <w:rPr>
          <w:rFonts w:ascii="Calibri" w:hAnsi="Calibri"/>
          <w:color w:val="767171" w:themeColor="background2" w:themeShade="80"/>
          <w:sz w:val="20"/>
          <w:szCs w:val="20"/>
        </w:rPr>
        <w:lastRenderedPageBreak/>
        <w:t>Época. Instancia: Tribunales Colegiados de Circuito. Fuente: Semanario Judicial de la Federación. I, Abril de 1991. Tesis: V.2o. J/7. Página: 86. Genealogía: Gaceta número 40, Abril de 1991, página 125</w:t>
      </w:r>
      <w:r w:rsidRPr="00BF4873">
        <w:rPr>
          <w:rFonts w:ascii="Calibri" w:hAnsi="Calibri" w:cs="Calibri"/>
          <w:color w:val="767171" w:themeColor="background2" w:themeShade="80"/>
          <w:sz w:val="26"/>
          <w:szCs w:val="26"/>
        </w:rPr>
        <w:t xml:space="preserve">. . . . . . . . . . . . . . . . . . . . . . . . . . . . . . . . . . . . . . . . . . . . . . . . . . . . . . . . . . . . . . </w:t>
      </w:r>
    </w:p>
    <w:p w:rsidR="00B3786E" w:rsidRPr="00BF4873" w:rsidRDefault="00B3786E" w:rsidP="00B3786E">
      <w:pPr>
        <w:pStyle w:val="Textoindependiente"/>
        <w:ind w:firstLine="708"/>
        <w:rPr>
          <w:rFonts w:ascii="Calibri" w:hAnsi="Calibri"/>
          <w:b/>
          <w:i/>
          <w:color w:val="767171" w:themeColor="background2" w:themeShade="80"/>
          <w:sz w:val="20"/>
          <w:szCs w:val="20"/>
        </w:rPr>
      </w:pPr>
    </w:p>
    <w:p w:rsidR="00B3786E" w:rsidRPr="00BF4873" w:rsidRDefault="00B3786E" w:rsidP="00B3786E">
      <w:pPr>
        <w:pStyle w:val="Textoindependiente"/>
        <w:ind w:firstLine="708"/>
        <w:rPr>
          <w:rFonts w:ascii="Calibri" w:hAnsi="Calibri"/>
          <w:color w:val="767171" w:themeColor="background2" w:themeShade="80"/>
          <w:sz w:val="26"/>
          <w:szCs w:val="26"/>
        </w:rPr>
      </w:pPr>
      <w:r w:rsidRPr="00BF4873">
        <w:rPr>
          <w:rFonts w:ascii="Calibri" w:hAnsi="Calibri"/>
          <w:b/>
          <w:i/>
          <w:color w:val="767171" w:themeColor="background2" w:themeShade="80"/>
          <w:sz w:val="26"/>
        </w:rPr>
        <w:t>OCTAVO.-</w:t>
      </w:r>
      <w:r w:rsidRPr="00BF4873">
        <w:rPr>
          <w:rFonts w:ascii="Calibri" w:hAnsi="Calibri" w:cs="Calibri"/>
          <w:i/>
          <w:iCs/>
          <w:color w:val="767171" w:themeColor="background2" w:themeShade="80"/>
          <w:sz w:val="26"/>
          <w:szCs w:val="26"/>
        </w:rPr>
        <w:t xml:space="preserve"> </w:t>
      </w:r>
      <w:r w:rsidRPr="00BF4873">
        <w:rPr>
          <w:rFonts w:ascii="Calibri" w:hAnsi="Calibri"/>
          <w:color w:val="767171" w:themeColor="background2" w:themeShade="80"/>
          <w:sz w:val="26"/>
          <w:szCs w:val="26"/>
        </w:rPr>
        <w:t xml:space="preserve">De lo pretendido por la parte actora, se encuentra también lo concerniente a que se condene al Agente demandado a que devuelva la </w:t>
      </w:r>
      <w:r w:rsidRPr="00BF4873">
        <w:rPr>
          <w:rFonts w:ascii="Calibri" w:hAnsi="Calibri"/>
          <w:bCs/>
          <w:color w:val="767171" w:themeColor="background2" w:themeShade="80"/>
          <w:sz w:val="26"/>
          <w:szCs w:val="26"/>
        </w:rPr>
        <w:t>tarjeta de circulación</w:t>
      </w:r>
      <w:r w:rsidRPr="00BF4873">
        <w:rPr>
          <w:rFonts w:ascii="Calibri" w:hAnsi="Calibri"/>
          <w:color w:val="767171" w:themeColor="background2" w:themeShade="80"/>
          <w:sz w:val="26"/>
          <w:szCs w:val="26"/>
        </w:rPr>
        <w:t xml:space="preserve">, retenida en garantía del pago de la multa impuesta. . . . . . . . . . . . . </w:t>
      </w:r>
    </w:p>
    <w:p w:rsidR="00B3786E" w:rsidRPr="00BF4873" w:rsidRDefault="00B3786E" w:rsidP="00B3786E">
      <w:pPr>
        <w:pStyle w:val="Textoindependiente"/>
        <w:rPr>
          <w:rFonts w:ascii="Calibri" w:hAnsi="Calibri"/>
          <w:color w:val="767171" w:themeColor="background2" w:themeShade="80"/>
          <w:sz w:val="20"/>
          <w:szCs w:val="20"/>
        </w:rPr>
      </w:pPr>
    </w:p>
    <w:p w:rsidR="00B3786E" w:rsidRPr="00BF4873" w:rsidRDefault="00B3786E" w:rsidP="00B3786E">
      <w:pPr>
        <w:ind w:firstLine="708"/>
        <w:jc w:val="both"/>
        <w:rPr>
          <w:rFonts w:ascii="Calibri" w:hAnsi="Calibri"/>
          <w:color w:val="767171" w:themeColor="background2" w:themeShade="80"/>
          <w:sz w:val="26"/>
          <w:szCs w:val="26"/>
        </w:rPr>
      </w:pPr>
      <w:r w:rsidRPr="00BF4873">
        <w:rPr>
          <w:rFonts w:ascii="Calibri" w:hAnsi="Calibri"/>
          <w:color w:val="767171" w:themeColor="background2" w:themeShade="80"/>
          <w:sz w:val="26"/>
          <w:szCs w:val="26"/>
        </w:rPr>
        <w:t xml:space="preserve">Resultando </w:t>
      </w:r>
      <w:r w:rsidRPr="00BF4873">
        <w:rPr>
          <w:rFonts w:ascii="Calibri" w:hAnsi="Calibri"/>
          <w:b/>
          <w:color w:val="767171" w:themeColor="background2" w:themeShade="80"/>
          <w:sz w:val="26"/>
          <w:szCs w:val="26"/>
        </w:rPr>
        <w:t>procedente</w:t>
      </w:r>
      <w:r w:rsidRPr="00BF4873">
        <w:rPr>
          <w:rFonts w:ascii="Calibri" w:hAnsi="Calibri"/>
          <w:color w:val="767171" w:themeColor="background2" w:themeShade="80"/>
          <w:sz w:val="26"/>
          <w:szCs w:val="26"/>
        </w:rPr>
        <w:t xml:space="preserve"> al haberse decretado la nulidad total del acta de infracción impugnada, y de su calificación, por consiguiente, con fundamento en el artículo 300, fracción V, del invocado Código de Procedimiento y Justicia Administrativa, se reconoce el derecho que tiene el justiciable a la devolución de tal documento, al ya no existir razón alguna para su retención, </w:t>
      </w:r>
      <w:r w:rsidRPr="00BF4873">
        <w:rPr>
          <w:rFonts w:ascii="Calibri" w:hAnsi="Calibri"/>
          <w:b/>
          <w:color w:val="767171" w:themeColor="background2" w:themeShade="80"/>
          <w:sz w:val="26"/>
          <w:szCs w:val="26"/>
        </w:rPr>
        <w:t xml:space="preserve">condenándose </w:t>
      </w:r>
      <w:r w:rsidRPr="00BF4873">
        <w:rPr>
          <w:rFonts w:ascii="Calibri" w:hAnsi="Calibri"/>
          <w:color w:val="767171" w:themeColor="background2" w:themeShade="80"/>
          <w:sz w:val="26"/>
          <w:szCs w:val="26"/>
        </w:rPr>
        <w:t xml:space="preserve">al Agente de Tránsito demandado a que proceda a realizar dicha devolución. . . . . . . </w:t>
      </w:r>
    </w:p>
    <w:p w:rsidR="00B3786E" w:rsidRPr="00BF4873" w:rsidRDefault="00B3786E" w:rsidP="00B3786E">
      <w:pPr>
        <w:pStyle w:val="Textoindependiente"/>
        <w:rPr>
          <w:rFonts w:ascii="Calibri" w:hAnsi="Calibri" w:cs="Arial"/>
          <w:i/>
          <w:iCs/>
          <w:color w:val="767171" w:themeColor="background2" w:themeShade="80"/>
          <w:sz w:val="20"/>
          <w:szCs w:val="20"/>
        </w:rPr>
      </w:pPr>
    </w:p>
    <w:p w:rsidR="00B3786E" w:rsidRPr="00BF4873" w:rsidRDefault="00B3786E" w:rsidP="00B3786E">
      <w:pPr>
        <w:ind w:firstLine="708"/>
        <w:jc w:val="both"/>
        <w:rPr>
          <w:rFonts w:ascii="Calibri" w:hAnsi="Calibri" w:cs="Calibri"/>
          <w:color w:val="767171" w:themeColor="background2" w:themeShade="80"/>
          <w:sz w:val="26"/>
          <w:szCs w:val="26"/>
          <w:lang w:val="es-MX"/>
        </w:rPr>
      </w:pPr>
      <w:r w:rsidRPr="00BF4873">
        <w:rPr>
          <w:rFonts w:ascii="Calibri" w:hAnsi="Calibri" w:cs="Calibri"/>
          <w:color w:val="767171" w:themeColor="background2" w:themeShade="80"/>
          <w:sz w:val="26"/>
          <w:szCs w:val="26"/>
          <w:lang w:val="es-MX"/>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3786E" w:rsidRPr="00BF4873" w:rsidRDefault="00B3786E" w:rsidP="00B3786E">
      <w:pPr>
        <w:pStyle w:val="Textoindependiente"/>
        <w:jc w:val="center"/>
        <w:rPr>
          <w:rFonts w:ascii="Calibri" w:hAnsi="Calibri" w:cs="Calibri"/>
          <w:b/>
          <w:i/>
          <w:iCs/>
          <w:color w:val="767171" w:themeColor="background2" w:themeShade="80"/>
          <w:sz w:val="20"/>
          <w:szCs w:val="20"/>
        </w:rPr>
      </w:pPr>
    </w:p>
    <w:p w:rsidR="00B3786E" w:rsidRPr="00BF4873" w:rsidRDefault="00B3786E" w:rsidP="00B3786E">
      <w:pPr>
        <w:pStyle w:val="Textoindependiente"/>
        <w:jc w:val="center"/>
        <w:rPr>
          <w:rFonts w:ascii="Calibri" w:hAnsi="Calibri" w:cs="Calibri"/>
          <w:i/>
          <w:iCs/>
          <w:color w:val="767171" w:themeColor="background2" w:themeShade="80"/>
          <w:sz w:val="26"/>
          <w:szCs w:val="26"/>
        </w:rPr>
      </w:pPr>
      <w:r w:rsidRPr="00BF4873">
        <w:rPr>
          <w:rFonts w:ascii="Calibri" w:hAnsi="Calibri" w:cs="Calibri"/>
          <w:b/>
          <w:i/>
          <w:iCs/>
          <w:color w:val="767171" w:themeColor="background2" w:themeShade="80"/>
          <w:sz w:val="26"/>
          <w:szCs w:val="26"/>
        </w:rPr>
        <w:t xml:space="preserve">R E S U E L V </w:t>
      </w:r>
      <w:proofErr w:type="gramStart"/>
      <w:r w:rsidRPr="00BF4873">
        <w:rPr>
          <w:rFonts w:ascii="Calibri" w:hAnsi="Calibri" w:cs="Calibri"/>
          <w:b/>
          <w:i/>
          <w:iCs/>
          <w:color w:val="767171" w:themeColor="background2" w:themeShade="80"/>
          <w:sz w:val="26"/>
          <w:szCs w:val="26"/>
        </w:rPr>
        <w:t xml:space="preserve">E </w:t>
      </w:r>
      <w:r w:rsidRPr="00BF4873">
        <w:rPr>
          <w:rFonts w:ascii="Calibri" w:hAnsi="Calibri" w:cs="Calibri"/>
          <w:i/>
          <w:iCs/>
          <w:color w:val="767171" w:themeColor="background2" w:themeShade="80"/>
          <w:sz w:val="26"/>
          <w:szCs w:val="26"/>
        </w:rPr>
        <w:t>:</w:t>
      </w:r>
      <w:proofErr w:type="gramEnd"/>
    </w:p>
    <w:p w:rsidR="00B3786E" w:rsidRPr="00BF4873" w:rsidRDefault="00B3786E" w:rsidP="00B3786E">
      <w:pPr>
        <w:pStyle w:val="Textoindependiente"/>
        <w:ind w:firstLine="708"/>
        <w:rPr>
          <w:rFonts w:ascii="Calibri" w:hAnsi="Calibri" w:cs="Calibri"/>
          <w:b/>
          <w:bCs/>
          <w:i/>
          <w:iCs/>
          <w:color w:val="767171" w:themeColor="background2" w:themeShade="80"/>
          <w:sz w:val="20"/>
          <w:szCs w:val="20"/>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b/>
          <w:bCs/>
          <w:i/>
          <w:iCs/>
          <w:color w:val="767171" w:themeColor="background2" w:themeShade="80"/>
          <w:sz w:val="26"/>
          <w:szCs w:val="26"/>
        </w:rPr>
        <w:t>PRIMERO</w:t>
      </w:r>
      <w:r w:rsidRPr="00BF4873">
        <w:rPr>
          <w:rFonts w:ascii="Calibri" w:hAnsi="Calibri" w:cs="Calibri"/>
          <w:color w:val="767171" w:themeColor="background2" w:themeShade="80"/>
          <w:sz w:val="26"/>
          <w:szCs w:val="26"/>
        </w:rPr>
        <w:t xml:space="preserve">.- Este Juzgado Segundo Administrativo municipal determina ser </w:t>
      </w:r>
      <w:r w:rsidRPr="00BF4873">
        <w:rPr>
          <w:rFonts w:ascii="Calibri" w:hAnsi="Calibri" w:cs="Calibri"/>
          <w:b/>
          <w:color w:val="767171" w:themeColor="background2" w:themeShade="80"/>
          <w:sz w:val="26"/>
          <w:szCs w:val="26"/>
        </w:rPr>
        <w:t>competente</w:t>
      </w:r>
      <w:r w:rsidRPr="00BF4873">
        <w:rPr>
          <w:rFonts w:ascii="Calibri" w:hAnsi="Calibri" w:cs="Calibri"/>
          <w:color w:val="767171" w:themeColor="background2" w:themeShade="80"/>
          <w:sz w:val="26"/>
          <w:szCs w:val="26"/>
        </w:rPr>
        <w:t xml:space="preserve"> para conocer y resolver del presente proceso administrativo. . . . . . . </w:t>
      </w:r>
    </w:p>
    <w:p w:rsidR="00B3786E" w:rsidRPr="00BF4873" w:rsidRDefault="00B3786E" w:rsidP="00B3786E">
      <w:pPr>
        <w:pStyle w:val="Textoindependiente"/>
        <w:rPr>
          <w:rFonts w:ascii="Calibri" w:hAnsi="Calibri" w:cs="Calibri"/>
          <w:b/>
          <w:bCs/>
          <w:i/>
          <w:iCs/>
          <w:color w:val="767171" w:themeColor="background2" w:themeShade="80"/>
          <w:sz w:val="20"/>
          <w:szCs w:val="20"/>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b/>
          <w:bCs/>
          <w:i/>
          <w:iCs/>
          <w:color w:val="767171" w:themeColor="background2" w:themeShade="80"/>
          <w:sz w:val="26"/>
          <w:szCs w:val="26"/>
        </w:rPr>
        <w:t xml:space="preserve">SEGUNDO.- </w:t>
      </w:r>
      <w:r w:rsidRPr="00BF4873">
        <w:rPr>
          <w:rFonts w:ascii="Calibri" w:hAnsi="Calibri" w:cs="Calibri"/>
          <w:bCs/>
          <w:iCs/>
          <w:color w:val="767171" w:themeColor="background2" w:themeShade="80"/>
          <w:sz w:val="26"/>
          <w:szCs w:val="26"/>
        </w:rPr>
        <w:t>Se</w:t>
      </w:r>
      <w:r w:rsidRPr="00BF4873">
        <w:rPr>
          <w:rFonts w:ascii="Calibri" w:hAnsi="Calibri" w:cs="Calibri"/>
          <w:b/>
          <w:bCs/>
          <w:iCs/>
          <w:color w:val="767171" w:themeColor="background2" w:themeShade="80"/>
          <w:sz w:val="26"/>
          <w:szCs w:val="26"/>
        </w:rPr>
        <w:t xml:space="preserve"> sobresee </w:t>
      </w:r>
      <w:r w:rsidRPr="00BF4873">
        <w:rPr>
          <w:rFonts w:ascii="Calibri" w:hAnsi="Calibri" w:cs="Calibri"/>
          <w:bCs/>
          <w:iCs/>
          <w:color w:val="767171" w:themeColor="background2" w:themeShade="80"/>
          <w:sz w:val="26"/>
          <w:szCs w:val="26"/>
        </w:rPr>
        <w:t xml:space="preserve">el presente proceso respecto de la autoridad demandada, Dirección General de Ingresos, así como de la actora </w:t>
      </w:r>
      <w:r>
        <w:rPr>
          <w:rFonts w:ascii="Calibri" w:hAnsi="Calibri" w:cs="Calibri"/>
          <w:b/>
          <w:bCs/>
          <w:color w:val="767171" w:themeColor="background2" w:themeShade="80"/>
          <w:sz w:val="26"/>
          <w:szCs w:val="26"/>
        </w:rPr>
        <w:t>*****</w:t>
      </w:r>
      <w:r w:rsidRPr="00BF4873">
        <w:rPr>
          <w:rFonts w:ascii="Calibri" w:hAnsi="Calibri" w:cs="Calibri"/>
          <w:b/>
          <w:bCs/>
          <w:color w:val="767171" w:themeColor="background2" w:themeShade="80"/>
          <w:sz w:val="26"/>
          <w:szCs w:val="26"/>
        </w:rPr>
        <w:t>;</w:t>
      </w:r>
      <w:r w:rsidRPr="00BF4873">
        <w:rPr>
          <w:rFonts w:ascii="Calibri" w:hAnsi="Calibri" w:cs="Calibri"/>
          <w:bCs/>
          <w:iCs/>
          <w:color w:val="767171" w:themeColor="background2" w:themeShade="80"/>
          <w:sz w:val="26"/>
          <w:szCs w:val="26"/>
        </w:rPr>
        <w:t xml:space="preserve"> d</w:t>
      </w:r>
      <w:r w:rsidRPr="00BF4873">
        <w:rPr>
          <w:rFonts w:ascii="Calibri" w:hAnsi="Calibri" w:cs="Calibri"/>
          <w:color w:val="767171" w:themeColor="background2" w:themeShade="80"/>
          <w:sz w:val="26"/>
          <w:szCs w:val="26"/>
        </w:rPr>
        <w:t xml:space="preserve">e conformidad con las consideraciones lógicas y jurídicas expresadas en el Considerando Cuarto de esta resolución. . . . . . . . . . . . . . . . . . . . . . . . . . . . . . . . . . . </w:t>
      </w:r>
    </w:p>
    <w:p w:rsidR="00B3786E" w:rsidRPr="00BF4873" w:rsidRDefault="00B3786E" w:rsidP="00B3786E">
      <w:pPr>
        <w:pStyle w:val="Textoindependiente"/>
        <w:rPr>
          <w:rFonts w:ascii="Calibri" w:hAnsi="Calibri" w:cs="Calibri"/>
          <w:b/>
          <w:bCs/>
          <w:i/>
          <w:iCs/>
          <w:color w:val="767171" w:themeColor="background2" w:themeShade="80"/>
          <w:sz w:val="20"/>
          <w:szCs w:val="20"/>
          <w:lang w:val="es-ES"/>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b/>
          <w:i/>
          <w:color w:val="767171" w:themeColor="background2" w:themeShade="80"/>
          <w:sz w:val="26"/>
          <w:szCs w:val="26"/>
        </w:rPr>
        <w:t>TERCERO.-</w:t>
      </w:r>
      <w:r w:rsidRPr="00BF4873">
        <w:rPr>
          <w:rFonts w:ascii="Calibri" w:hAnsi="Calibri" w:cs="Calibri"/>
          <w:color w:val="767171" w:themeColor="background2" w:themeShade="80"/>
          <w:sz w:val="26"/>
          <w:szCs w:val="26"/>
        </w:rPr>
        <w:t xml:space="preserve"> Resulta procedente el proceso administrativo promovido por el ciudadano </w:t>
      </w:r>
      <w:r>
        <w:rPr>
          <w:rFonts w:ascii="Calibri" w:hAnsi="Calibri" w:cs="Calibri"/>
          <w:b/>
          <w:color w:val="767171" w:themeColor="background2" w:themeShade="80"/>
          <w:sz w:val="26"/>
          <w:szCs w:val="26"/>
        </w:rPr>
        <w:t>*****</w:t>
      </w:r>
      <w:r w:rsidRPr="00BF4873">
        <w:rPr>
          <w:rFonts w:ascii="Calibri" w:hAnsi="Calibri" w:cs="Calibri"/>
          <w:color w:val="767171" w:themeColor="background2" w:themeShade="80"/>
          <w:sz w:val="26"/>
          <w:szCs w:val="26"/>
        </w:rPr>
        <w:t xml:space="preserve">, en contra del acta de infracción y la calificación impugnadas. . . . . . . . . . . . . . . . . . . . . . . . . . . . . . . . . . . . . . . . . . . . . . . . . . . . . . . . . . . </w:t>
      </w:r>
    </w:p>
    <w:p w:rsidR="00B3786E" w:rsidRPr="00BF4873" w:rsidRDefault="00B3786E" w:rsidP="00B3786E">
      <w:pPr>
        <w:pStyle w:val="Textoindependiente"/>
        <w:ind w:firstLine="708"/>
        <w:rPr>
          <w:rFonts w:ascii="Calibri" w:hAnsi="Calibri" w:cs="Calibri"/>
          <w:color w:val="767171" w:themeColor="background2" w:themeShade="80"/>
          <w:sz w:val="26"/>
          <w:szCs w:val="26"/>
        </w:rPr>
      </w:pPr>
    </w:p>
    <w:p w:rsidR="00B3786E" w:rsidRPr="00BF4873" w:rsidRDefault="00B3786E" w:rsidP="00B3786E">
      <w:pPr>
        <w:ind w:firstLine="708"/>
        <w:jc w:val="both"/>
        <w:rPr>
          <w:rFonts w:ascii="Calibri" w:hAnsi="Calibri" w:cs="Calibri"/>
          <w:color w:val="767171" w:themeColor="background2" w:themeShade="80"/>
          <w:sz w:val="26"/>
          <w:szCs w:val="26"/>
        </w:rPr>
      </w:pPr>
      <w:r w:rsidRPr="00BF4873">
        <w:rPr>
          <w:rFonts w:ascii="Calibri" w:hAnsi="Calibri" w:cs="Calibri"/>
          <w:b/>
          <w:bCs/>
          <w:i/>
          <w:iCs/>
          <w:color w:val="767171" w:themeColor="background2" w:themeShade="80"/>
          <w:sz w:val="26"/>
          <w:szCs w:val="26"/>
        </w:rPr>
        <w:t xml:space="preserve">CUARTO.- </w:t>
      </w:r>
      <w:r w:rsidRPr="00BF4873">
        <w:rPr>
          <w:rFonts w:ascii="Calibri" w:hAnsi="Calibri"/>
          <w:color w:val="767171" w:themeColor="background2" w:themeShade="80"/>
          <w:sz w:val="26"/>
        </w:rPr>
        <w:t xml:space="preserve">Se decreta </w:t>
      </w:r>
      <w:r w:rsidRPr="00BF4873">
        <w:rPr>
          <w:rFonts w:ascii="Calibri" w:hAnsi="Calibri"/>
          <w:bCs/>
          <w:color w:val="767171" w:themeColor="background2" w:themeShade="80"/>
          <w:sz w:val="26"/>
        </w:rPr>
        <w:t>la</w:t>
      </w:r>
      <w:r w:rsidRPr="00BF4873">
        <w:rPr>
          <w:rFonts w:ascii="Calibri" w:hAnsi="Calibri"/>
          <w:b/>
          <w:bCs/>
          <w:color w:val="767171" w:themeColor="background2" w:themeShade="80"/>
          <w:sz w:val="26"/>
        </w:rPr>
        <w:t xml:space="preserve"> </w:t>
      </w:r>
      <w:r w:rsidRPr="00BF4873">
        <w:rPr>
          <w:rFonts w:ascii="Calibri" w:hAnsi="Calibri" w:cs="Calibri"/>
          <w:b/>
          <w:bCs/>
          <w:color w:val="767171" w:themeColor="background2" w:themeShade="80"/>
          <w:sz w:val="26"/>
          <w:szCs w:val="26"/>
        </w:rPr>
        <w:t xml:space="preserve">nulidad total </w:t>
      </w:r>
      <w:r w:rsidRPr="00BF4873">
        <w:rPr>
          <w:rFonts w:ascii="Calibri" w:hAnsi="Calibri" w:cs="Calibri"/>
          <w:bCs/>
          <w:color w:val="767171" w:themeColor="background2" w:themeShade="80"/>
          <w:sz w:val="26"/>
          <w:szCs w:val="26"/>
        </w:rPr>
        <w:t xml:space="preserve">del </w:t>
      </w:r>
      <w:r w:rsidRPr="00BF4873">
        <w:rPr>
          <w:rFonts w:ascii="Calibri" w:hAnsi="Calibri" w:cs="Calibri"/>
          <w:b/>
          <w:color w:val="767171" w:themeColor="background2" w:themeShade="80"/>
          <w:sz w:val="26"/>
          <w:szCs w:val="26"/>
        </w:rPr>
        <w:t>acta de infracción</w:t>
      </w:r>
      <w:r w:rsidRPr="00BF4873">
        <w:rPr>
          <w:rFonts w:ascii="Calibri" w:hAnsi="Calibri" w:cs="Calibri"/>
          <w:color w:val="767171" w:themeColor="background2" w:themeShade="80"/>
          <w:sz w:val="26"/>
          <w:szCs w:val="26"/>
        </w:rPr>
        <w:t xml:space="preserve"> con número </w:t>
      </w:r>
      <w:r w:rsidRPr="00BF4873">
        <w:rPr>
          <w:rFonts w:ascii="Calibri" w:hAnsi="Calibri" w:cs="Calibri"/>
          <w:b/>
          <w:color w:val="767171" w:themeColor="background2" w:themeShade="80"/>
          <w:sz w:val="26"/>
          <w:szCs w:val="26"/>
        </w:rPr>
        <w:t>A0530019 (A-cero-cinco-tres-cero-cero-uno-nueve)</w:t>
      </w:r>
      <w:r w:rsidRPr="00BF4873">
        <w:rPr>
          <w:rFonts w:ascii="Calibri" w:hAnsi="Calibri" w:cs="Calibri"/>
          <w:color w:val="767171" w:themeColor="background2" w:themeShade="80"/>
          <w:sz w:val="26"/>
          <w:szCs w:val="26"/>
        </w:rPr>
        <w:t xml:space="preserve">, de fecha </w:t>
      </w:r>
      <w:r w:rsidRPr="00BF4873">
        <w:rPr>
          <w:rFonts w:ascii="Calibri" w:hAnsi="Calibri" w:cs="Calibri"/>
          <w:b/>
          <w:color w:val="767171" w:themeColor="background2" w:themeShade="80"/>
          <w:sz w:val="26"/>
          <w:szCs w:val="26"/>
        </w:rPr>
        <w:t>26</w:t>
      </w:r>
      <w:r w:rsidRPr="00BF4873">
        <w:rPr>
          <w:rFonts w:ascii="Calibri" w:hAnsi="Calibri" w:cs="Calibri"/>
          <w:color w:val="767171" w:themeColor="background2" w:themeShade="80"/>
          <w:sz w:val="26"/>
          <w:szCs w:val="26"/>
        </w:rPr>
        <w:t xml:space="preserve"> veintiséis de </w:t>
      </w:r>
      <w:r w:rsidRPr="00BF4873">
        <w:rPr>
          <w:rFonts w:ascii="Calibri" w:hAnsi="Calibri" w:cs="Calibri"/>
          <w:b/>
          <w:color w:val="767171" w:themeColor="background2" w:themeShade="80"/>
          <w:sz w:val="26"/>
          <w:szCs w:val="26"/>
        </w:rPr>
        <w:t>diciembre</w:t>
      </w:r>
      <w:r w:rsidRPr="00BF4873">
        <w:rPr>
          <w:rFonts w:ascii="Calibri" w:hAnsi="Calibri" w:cs="Calibri"/>
          <w:color w:val="767171" w:themeColor="background2" w:themeShade="80"/>
          <w:sz w:val="26"/>
          <w:szCs w:val="26"/>
        </w:rPr>
        <w:t xml:space="preserve"> del </w:t>
      </w:r>
      <w:r w:rsidRPr="00BF4873">
        <w:rPr>
          <w:rFonts w:ascii="Calibri" w:hAnsi="Calibri" w:cs="Calibri"/>
          <w:b/>
          <w:color w:val="767171" w:themeColor="background2" w:themeShade="80"/>
          <w:sz w:val="26"/>
          <w:szCs w:val="26"/>
        </w:rPr>
        <w:t>2016</w:t>
      </w:r>
      <w:r w:rsidRPr="00BF4873">
        <w:rPr>
          <w:rFonts w:ascii="Calibri" w:hAnsi="Calibri" w:cs="Calibri"/>
          <w:color w:val="767171" w:themeColor="background2" w:themeShade="80"/>
          <w:sz w:val="26"/>
          <w:szCs w:val="26"/>
        </w:rPr>
        <w:t xml:space="preserve"> dos mil dieciséis; así como de la </w:t>
      </w:r>
      <w:r w:rsidRPr="00BF4873">
        <w:rPr>
          <w:rFonts w:ascii="Calibri" w:hAnsi="Calibri" w:cs="Calibri"/>
          <w:b/>
          <w:color w:val="767171" w:themeColor="background2" w:themeShade="80"/>
          <w:sz w:val="26"/>
          <w:szCs w:val="26"/>
        </w:rPr>
        <w:t xml:space="preserve">calificación </w:t>
      </w:r>
      <w:r w:rsidRPr="00BF4873">
        <w:rPr>
          <w:rFonts w:ascii="Calibri" w:hAnsi="Calibri" w:cs="Calibri"/>
          <w:color w:val="767171" w:themeColor="background2" w:themeShade="80"/>
          <w:sz w:val="26"/>
          <w:szCs w:val="26"/>
        </w:rPr>
        <w:t xml:space="preserve">de la misma, por la cual se impuso una multa; ello en base a las consideraciones lógicas y jurídicas expresadas en el Considerando Sexto de esta sentencia. . . . . . . . . . . . . . . . . . . . . . </w:t>
      </w:r>
    </w:p>
    <w:p w:rsidR="00B3786E" w:rsidRPr="00BF4873" w:rsidRDefault="00B3786E" w:rsidP="00B3786E">
      <w:pPr>
        <w:pStyle w:val="Textoindependiente"/>
        <w:rPr>
          <w:rFonts w:ascii="Calibri" w:hAnsi="Calibri" w:cs="Calibri"/>
          <w:b/>
          <w:bCs/>
          <w:i/>
          <w:iCs/>
          <w:color w:val="767171" w:themeColor="background2" w:themeShade="80"/>
          <w:sz w:val="20"/>
          <w:szCs w:val="20"/>
          <w:lang w:val="es-ES"/>
        </w:rPr>
      </w:pPr>
    </w:p>
    <w:p w:rsidR="00B3786E" w:rsidRPr="00BF4873" w:rsidRDefault="00B3786E" w:rsidP="00B3786E">
      <w:pPr>
        <w:ind w:firstLine="708"/>
        <w:jc w:val="both"/>
        <w:rPr>
          <w:rFonts w:ascii="Calibri" w:hAnsi="Calibri"/>
          <w:b/>
          <w:bCs/>
          <w:color w:val="767171" w:themeColor="background2" w:themeShade="80"/>
          <w:sz w:val="26"/>
          <w:szCs w:val="26"/>
        </w:rPr>
      </w:pPr>
      <w:r w:rsidRPr="00BF4873">
        <w:rPr>
          <w:rFonts w:ascii="Calibri" w:hAnsi="Calibri" w:cs="Calibri"/>
          <w:b/>
          <w:bCs/>
          <w:i/>
          <w:iCs/>
          <w:color w:val="767171" w:themeColor="background2" w:themeShade="80"/>
          <w:sz w:val="26"/>
          <w:szCs w:val="26"/>
        </w:rPr>
        <w:t xml:space="preserve">QUINTO.- </w:t>
      </w:r>
      <w:r w:rsidRPr="00BF4873">
        <w:rPr>
          <w:rFonts w:ascii="Calibri" w:hAnsi="Calibri" w:cs="Calibri"/>
          <w:color w:val="767171" w:themeColor="background2" w:themeShade="80"/>
          <w:sz w:val="26"/>
          <w:szCs w:val="26"/>
        </w:rPr>
        <w:t xml:space="preserve">Se </w:t>
      </w:r>
      <w:r w:rsidRPr="00BF4873">
        <w:rPr>
          <w:rFonts w:ascii="Calibri" w:hAnsi="Calibri" w:cs="Calibri"/>
          <w:b/>
          <w:color w:val="767171" w:themeColor="background2" w:themeShade="80"/>
          <w:sz w:val="26"/>
          <w:szCs w:val="26"/>
        </w:rPr>
        <w:t>ordena</w:t>
      </w:r>
      <w:r w:rsidRPr="00BF4873">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BF4873">
        <w:rPr>
          <w:rFonts w:ascii="Calibri" w:hAnsi="Calibri" w:cs="Calibri"/>
          <w:color w:val="767171" w:themeColor="background2" w:themeShade="80"/>
          <w:sz w:val="26"/>
          <w:szCs w:val="26"/>
        </w:rPr>
        <w:t xml:space="preserve">,  a  que  devuelva  al  </w:t>
      </w:r>
      <w:r>
        <w:rPr>
          <w:rFonts w:ascii="Calibri" w:hAnsi="Calibri" w:cs="Calibri"/>
          <w:color w:val="767171" w:themeColor="background2" w:themeShade="80"/>
          <w:sz w:val="26"/>
          <w:szCs w:val="26"/>
        </w:rPr>
        <w:t>*****</w:t>
      </w:r>
      <w:r w:rsidRPr="00BF4873">
        <w:rPr>
          <w:rFonts w:ascii="Calibri" w:hAnsi="Calibri" w:cs="Calibri"/>
          <w:color w:val="767171" w:themeColor="background2" w:themeShade="80"/>
          <w:sz w:val="26"/>
          <w:szCs w:val="26"/>
        </w:rPr>
        <w:t xml:space="preserve">,  la  </w:t>
      </w:r>
      <w:r w:rsidRPr="00BF4873">
        <w:rPr>
          <w:rFonts w:ascii="Calibri" w:hAnsi="Calibri"/>
          <w:b/>
          <w:bCs/>
          <w:color w:val="767171" w:themeColor="background2" w:themeShade="80"/>
          <w:sz w:val="26"/>
          <w:szCs w:val="26"/>
        </w:rPr>
        <w:t xml:space="preserve">tarjeta  de </w:t>
      </w:r>
    </w:p>
    <w:p w:rsidR="00B3786E" w:rsidRPr="00BF4873" w:rsidRDefault="00B3786E" w:rsidP="00B3786E">
      <w:pPr>
        <w:jc w:val="both"/>
        <w:rPr>
          <w:rFonts w:ascii="Calibri" w:hAnsi="Calibri"/>
          <w:b/>
          <w:bCs/>
          <w:color w:val="767171" w:themeColor="background2" w:themeShade="80"/>
          <w:sz w:val="26"/>
          <w:szCs w:val="26"/>
        </w:rPr>
      </w:pPr>
    </w:p>
    <w:p w:rsidR="00B3786E" w:rsidRPr="00BF4873" w:rsidRDefault="00B3786E" w:rsidP="00B3786E">
      <w:pPr>
        <w:jc w:val="right"/>
        <w:rPr>
          <w:rFonts w:ascii="Calibri" w:hAnsi="Calibri" w:cs="Calibri"/>
          <w:b/>
          <w:color w:val="767171" w:themeColor="background2" w:themeShade="80"/>
          <w:sz w:val="26"/>
          <w:szCs w:val="26"/>
        </w:rPr>
      </w:pPr>
      <w:r w:rsidRPr="00BF4873">
        <w:rPr>
          <w:rFonts w:ascii="Calibri" w:hAnsi="Calibri" w:cs="Calibri"/>
          <w:b/>
          <w:color w:val="767171" w:themeColor="background2" w:themeShade="80"/>
          <w:sz w:val="26"/>
          <w:szCs w:val="26"/>
        </w:rPr>
        <w:lastRenderedPageBreak/>
        <w:t>Expediente número 0080/2doJAM/2017-JN</w:t>
      </w:r>
    </w:p>
    <w:p w:rsidR="00B3786E" w:rsidRPr="00BF4873" w:rsidRDefault="00B3786E" w:rsidP="00B3786E">
      <w:pPr>
        <w:jc w:val="both"/>
        <w:rPr>
          <w:rFonts w:ascii="Calibri" w:hAnsi="Calibri"/>
          <w:b/>
          <w:bCs/>
          <w:color w:val="767171" w:themeColor="background2" w:themeShade="80"/>
          <w:sz w:val="26"/>
          <w:szCs w:val="26"/>
        </w:rPr>
      </w:pPr>
    </w:p>
    <w:p w:rsidR="00B3786E" w:rsidRPr="00BF4873" w:rsidRDefault="00B3786E" w:rsidP="00B3786E">
      <w:pPr>
        <w:jc w:val="both"/>
        <w:rPr>
          <w:rFonts w:ascii="Calibri" w:hAnsi="Calibri" w:cs="Calibri"/>
          <w:color w:val="767171" w:themeColor="background2" w:themeShade="80"/>
          <w:sz w:val="26"/>
          <w:szCs w:val="26"/>
        </w:rPr>
      </w:pPr>
      <w:proofErr w:type="gramStart"/>
      <w:r w:rsidRPr="00BF4873">
        <w:rPr>
          <w:rFonts w:ascii="Calibri" w:hAnsi="Calibri"/>
          <w:b/>
          <w:bCs/>
          <w:color w:val="767171" w:themeColor="background2" w:themeShade="80"/>
          <w:sz w:val="26"/>
          <w:szCs w:val="26"/>
        </w:rPr>
        <w:t>circulación</w:t>
      </w:r>
      <w:proofErr w:type="gramEnd"/>
      <w:r w:rsidRPr="00BF4873">
        <w:rPr>
          <w:rFonts w:ascii="Calibri" w:hAnsi="Calibri"/>
          <w:bCs/>
          <w:color w:val="767171" w:themeColor="background2" w:themeShade="80"/>
          <w:sz w:val="26"/>
          <w:szCs w:val="26"/>
        </w:rPr>
        <w:t xml:space="preserve"> </w:t>
      </w:r>
      <w:r w:rsidRPr="00BF4873">
        <w:rPr>
          <w:rFonts w:ascii="Calibri" w:hAnsi="Calibri" w:cs="Calibri"/>
          <w:color w:val="767171" w:themeColor="background2" w:themeShade="80"/>
          <w:sz w:val="26"/>
          <w:szCs w:val="26"/>
        </w:rPr>
        <w:t>que fue retenida</w:t>
      </w:r>
      <w:r w:rsidRPr="00BF4873">
        <w:rPr>
          <w:rFonts w:ascii="Calibri" w:hAnsi="Calibri"/>
          <w:color w:val="767171" w:themeColor="background2" w:themeShade="80"/>
          <w:sz w:val="26"/>
          <w:szCs w:val="26"/>
        </w:rPr>
        <w:t xml:space="preserve">; de conformidad a lo argumentado en el considerando Octavo de este mismo fallo. . . . . . . . . . . . . </w:t>
      </w:r>
      <w:r w:rsidRPr="00BF4873">
        <w:rPr>
          <w:rFonts w:ascii="Calibri" w:hAnsi="Calibri" w:cs="Calibri"/>
          <w:color w:val="767171" w:themeColor="background2" w:themeShade="80"/>
          <w:sz w:val="26"/>
          <w:szCs w:val="26"/>
        </w:rPr>
        <w:t xml:space="preserve">. . . . . . . . . . . . . . . . . . . . . </w:t>
      </w:r>
    </w:p>
    <w:p w:rsidR="00B3786E" w:rsidRPr="00BF4873" w:rsidRDefault="00B3786E" w:rsidP="00B3786E">
      <w:pPr>
        <w:jc w:val="both"/>
        <w:rPr>
          <w:rFonts w:ascii="Calibri" w:hAnsi="Calibri" w:cs="Calibri"/>
          <w:color w:val="767171" w:themeColor="background2" w:themeShade="80"/>
          <w:sz w:val="20"/>
          <w:szCs w:val="20"/>
        </w:rPr>
      </w:pPr>
    </w:p>
    <w:p w:rsidR="00B3786E" w:rsidRPr="00BF4873" w:rsidRDefault="00B3786E" w:rsidP="00B3786E">
      <w:pPr>
        <w:ind w:firstLine="708"/>
        <w:jc w:val="right"/>
        <w:rPr>
          <w:rFonts w:ascii="Calibri" w:hAnsi="Calibri" w:cs="Calibri"/>
          <w:b/>
          <w:color w:val="767171" w:themeColor="background2" w:themeShade="80"/>
          <w:sz w:val="26"/>
          <w:szCs w:val="26"/>
        </w:rPr>
      </w:pPr>
    </w:p>
    <w:p w:rsidR="00B3786E" w:rsidRPr="00BF4873" w:rsidRDefault="00B3786E" w:rsidP="00B3786E">
      <w:pPr>
        <w:ind w:firstLine="708"/>
        <w:jc w:val="both"/>
        <w:rPr>
          <w:rFonts w:ascii="Calibri" w:hAnsi="Calibri" w:cs="Calibri"/>
          <w:b/>
          <w:bCs/>
          <w:i/>
          <w:iCs/>
          <w:color w:val="767171" w:themeColor="background2" w:themeShade="80"/>
          <w:sz w:val="26"/>
          <w:szCs w:val="26"/>
        </w:rPr>
      </w:pPr>
      <w:r w:rsidRPr="00BF4873">
        <w:rPr>
          <w:rFonts w:ascii="Calibri" w:hAnsi="Calibri" w:cs="Calibri"/>
          <w:b/>
          <w:color w:val="767171" w:themeColor="background2" w:themeShade="80"/>
          <w:sz w:val="26"/>
          <w:szCs w:val="26"/>
        </w:rPr>
        <w:t>Devolución</w:t>
      </w:r>
      <w:r w:rsidRPr="00BF4873">
        <w:rPr>
          <w:rFonts w:ascii="Calibri" w:hAnsi="Calibri" w:cs="Calibri"/>
          <w:color w:val="767171" w:themeColor="background2" w:themeShade="80"/>
          <w:sz w:val="26"/>
          <w:szCs w:val="26"/>
        </w:rPr>
        <w:t xml:space="preserve"> que se deberá realizar dentro de los </w:t>
      </w:r>
      <w:r w:rsidRPr="00BF4873">
        <w:rPr>
          <w:rFonts w:ascii="Calibri" w:hAnsi="Calibri" w:cs="Calibri"/>
          <w:b/>
          <w:color w:val="767171" w:themeColor="background2" w:themeShade="80"/>
          <w:sz w:val="26"/>
          <w:szCs w:val="26"/>
        </w:rPr>
        <w:t>15 quince días hábiles</w:t>
      </w:r>
      <w:r w:rsidRPr="00BF4873">
        <w:rPr>
          <w:rFonts w:ascii="Calibri" w:hAnsi="Calibri" w:cs="Calibri"/>
          <w:color w:val="767171" w:themeColor="background2" w:themeShade="80"/>
          <w:sz w:val="26"/>
          <w:szCs w:val="26"/>
        </w:rPr>
        <w:t xml:space="preserve"> siguientes a la fecha en que </w:t>
      </w:r>
      <w:r w:rsidRPr="00BF4873">
        <w:rPr>
          <w:rFonts w:ascii="Calibri" w:hAnsi="Calibri" w:cs="Calibri"/>
          <w:b/>
          <w:color w:val="767171" w:themeColor="background2" w:themeShade="80"/>
          <w:sz w:val="26"/>
          <w:szCs w:val="26"/>
        </w:rPr>
        <w:t>cause ejecutoria</w:t>
      </w:r>
      <w:r w:rsidRPr="00BF4873">
        <w:rPr>
          <w:rFonts w:ascii="Calibri" w:hAnsi="Calibri" w:cs="Calibri"/>
          <w:color w:val="767171" w:themeColor="background2" w:themeShade="80"/>
          <w:sz w:val="26"/>
          <w:szCs w:val="26"/>
        </w:rPr>
        <w:t xml:space="preserve"> la presente resolución; debiendo informar a este Juzgado del cumplimiento dado al presente resolutivo, acompañando las constancias relativas que así lo acrediten. . . . . . . . . . . . . . . . . . .</w:t>
      </w:r>
      <w:r w:rsidRPr="00BF4873">
        <w:rPr>
          <w:rFonts w:ascii="Calibri" w:hAnsi="Calibri" w:cs="Calibri"/>
          <w:bCs/>
          <w:iCs/>
          <w:color w:val="767171" w:themeColor="background2" w:themeShade="80"/>
          <w:sz w:val="26"/>
          <w:szCs w:val="26"/>
        </w:rPr>
        <w:t xml:space="preserve"> </w:t>
      </w:r>
    </w:p>
    <w:p w:rsidR="00B3786E" w:rsidRPr="00BF4873" w:rsidRDefault="00B3786E" w:rsidP="00B3786E">
      <w:pPr>
        <w:jc w:val="both"/>
        <w:rPr>
          <w:rFonts w:ascii="Calibri" w:hAnsi="Calibri" w:cs="Calibri"/>
          <w:color w:val="767171" w:themeColor="background2" w:themeShade="80"/>
          <w:sz w:val="20"/>
          <w:szCs w:val="20"/>
          <w:lang w:val="es-MX"/>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 . . . . </w:t>
      </w:r>
    </w:p>
    <w:p w:rsidR="00B3786E" w:rsidRPr="00BF4873" w:rsidRDefault="00B3786E" w:rsidP="00B3786E">
      <w:pPr>
        <w:pStyle w:val="Textoindependiente"/>
        <w:rPr>
          <w:rFonts w:ascii="Calibri" w:hAnsi="Calibri" w:cs="Calibri"/>
          <w:color w:val="767171" w:themeColor="background2" w:themeShade="80"/>
          <w:sz w:val="20"/>
          <w:szCs w:val="20"/>
        </w:rPr>
      </w:pPr>
    </w:p>
    <w:p w:rsidR="00B3786E" w:rsidRPr="00BF4873" w:rsidRDefault="00B3786E" w:rsidP="00B3786E">
      <w:pPr>
        <w:pStyle w:val="Textoindependiente"/>
        <w:ind w:firstLine="708"/>
        <w:rPr>
          <w:rFonts w:ascii="Calibri" w:hAnsi="Calibri" w:cs="Calibri"/>
          <w:b/>
          <w:bCs/>
          <w:color w:val="767171" w:themeColor="background2" w:themeShade="80"/>
          <w:sz w:val="26"/>
          <w:szCs w:val="26"/>
        </w:rPr>
      </w:pPr>
      <w:r w:rsidRPr="00BF4873">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p>
    <w:p w:rsidR="00B3786E" w:rsidRPr="00BF4873" w:rsidRDefault="00B3786E" w:rsidP="00B3786E">
      <w:pPr>
        <w:pStyle w:val="Textoindependiente"/>
        <w:ind w:firstLine="708"/>
        <w:rPr>
          <w:rFonts w:ascii="Calibri" w:hAnsi="Calibri" w:cs="Calibri"/>
          <w:color w:val="767171" w:themeColor="background2" w:themeShade="80"/>
          <w:sz w:val="26"/>
          <w:szCs w:val="26"/>
        </w:rPr>
      </w:pPr>
    </w:p>
    <w:p w:rsidR="00B3786E" w:rsidRPr="00BF4873" w:rsidRDefault="00B3786E" w:rsidP="00B3786E">
      <w:pPr>
        <w:pStyle w:val="Textoindependiente"/>
        <w:ind w:firstLine="708"/>
        <w:rPr>
          <w:rFonts w:ascii="Calibri" w:hAnsi="Calibri" w:cs="Calibri"/>
          <w:color w:val="767171" w:themeColor="background2" w:themeShade="80"/>
          <w:sz w:val="26"/>
          <w:szCs w:val="26"/>
        </w:rPr>
      </w:pPr>
      <w:r w:rsidRPr="00BF4873">
        <w:rPr>
          <w:rFonts w:ascii="Calibri" w:hAnsi="Calibri" w:cs="Calibri"/>
          <w:color w:val="767171" w:themeColor="background2" w:themeShade="80"/>
          <w:sz w:val="26"/>
          <w:szCs w:val="26"/>
        </w:rPr>
        <w:t xml:space="preserve">Así lo resolvió y firma el Licenciado </w:t>
      </w:r>
      <w:r w:rsidRPr="00BF4873">
        <w:rPr>
          <w:rFonts w:ascii="Calibri" w:hAnsi="Calibri" w:cs="Calibri"/>
          <w:b/>
          <w:bCs/>
          <w:color w:val="767171" w:themeColor="background2" w:themeShade="80"/>
          <w:sz w:val="26"/>
          <w:szCs w:val="26"/>
        </w:rPr>
        <w:t>Ernesto Alejandro Mora Álvarez</w:t>
      </w:r>
      <w:r w:rsidRPr="00BF4873">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sidRPr="00BF4873">
        <w:rPr>
          <w:rFonts w:ascii="Arial" w:hAnsi="Arial" w:cs="Arial"/>
          <w:b/>
          <w:color w:val="767171" w:themeColor="background2" w:themeShade="80"/>
        </w:rPr>
        <w:t>J.S.A.M./055 /2017</w:t>
      </w:r>
      <w:r w:rsidRPr="00BF4873">
        <w:rPr>
          <w:rFonts w:ascii="Calibri" w:hAnsi="Calibri" w:cs="Calibri"/>
          <w:color w:val="767171" w:themeColor="background2" w:themeShade="80"/>
          <w:sz w:val="26"/>
          <w:szCs w:val="26"/>
        </w:rPr>
        <w:t xml:space="preserve"> de fecha 6 de julio del año en curso, Licenciado </w:t>
      </w:r>
      <w:r w:rsidRPr="00BF4873">
        <w:rPr>
          <w:rFonts w:ascii="Calibri" w:hAnsi="Calibri" w:cs="Calibri"/>
          <w:b/>
          <w:bCs/>
          <w:color w:val="767171" w:themeColor="background2" w:themeShade="80"/>
          <w:sz w:val="26"/>
          <w:szCs w:val="26"/>
        </w:rPr>
        <w:t>Carlos Alberto Muñoz Vargas</w:t>
      </w:r>
      <w:r w:rsidRPr="00BF4873">
        <w:rPr>
          <w:rFonts w:ascii="Calibri" w:hAnsi="Calibri" w:cs="Calibri"/>
          <w:color w:val="767171" w:themeColor="background2" w:themeShade="80"/>
          <w:sz w:val="26"/>
          <w:szCs w:val="26"/>
        </w:rPr>
        <w:t xml:space="preserve">,  quien da fe. . . . . . . . . . . . . . . . . . . . . . . . . . . . . . . . . . . . . . . </w:t>
      </w:r>
    </w:p>
    <w:p w:rsidR="00760929" w:rsidRPr="00B3786E" w:rsidRDefault="00B3786E">
      <w:pPr>
        <w:rPr>
          <w:lang w:val="es-MX"/>
        </w:rPr>
      </w:pPr>
    </w:p>
    <w:sectPr w:rsidR="00760929" w:rsidRPr="00B378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6E"/>
    <w:rsid w:val="008F05DE"/>
    <w:rsid w:val="00B3786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9F5C1-8E61-41BE-81CB-0EFBD5F0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6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3786E"/>
    <w:pPr>
      <w:jc w:val="both"/>
    </w:pPr>
    <w:rPr>
      <w:lang w:val="es-MX"/>
    </w:rPr>
  </w:style>
  <w:style w:type="character" w:customStyle="1" w:styleId="TextoindependienteCar">
    <w:name w:val="Texto independiente Car"/>
    <w:basedOn w:val="Fuentedeprrafopredeter"/>
    <w:link w:val="Textoindependiente"/>
    <w:rsid w:val="00B3786E"/>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B3786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3786E"/>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B3786E"/>
    <w:rPr>
      <w:b/>
      <w:bCs/>
    </w:rPr>
  </w:style>
  <w:style w:type="character" w:styleId="nfasis">
    <w:name w:val="Emphasis"/>
    <w:basedOn w:val="Fuentedeprrafopredeter"/>
    <w:uiPriority w:val="20"/>
    <w:qFormat/>
    <w:rsid w:val="00B37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4516</Words>
  <Characters>24841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2017-11-01T14:42:00Z</dcterms:created>
  <dcterms:modified xsi:type="dcterms:W3CDTF">2017-11-01T14:42:00Z</dcterms:modified>
</cp:coreProperties>
</file>